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7D7" w:rsidRPr="004477D7" w:rsidRDefault="004477D7" w:rsidP="00C3409D">
      <w:pPr>
        <w:pStyle w:val="ConsPlusNormal"/>
        <w:ind w:left="5529" w:hanging="142"/>
        <w:jc w:val="both"/>
        <w:rPr>
          <w:rFonts w:ascii="Times New Roman" w:hAnsi="Times New Roman" w:cs="Times New Roman"/>
          <w:b/>
          <w:sz w:val="28"/>
          <w:szCs w:val="28"/>
        </w:rPr>
      </w:pPr>
      <w:r w:rsidRPr="004477D7">
        <w:rPr>
          <w:rFonts w:ascii="Times New Roman" w:hAnsi="Times New Roman" w:cs="Times New Roman"/>
          <w:b/>
          <w:sz w:val="28"/>
          <w:szCs w:val="28"/>
        </w:rPr>
        <w:t>Проект</w:t>
      </w:r>
      <w:bookmarkStart w:id="0" w:name="_GoBack"/>
      <w:bookmarkEnd w:id="0"/>
    </w:p>
    <w:p w:rsidR="004477D7" w:rsidRDefault="004477D7" w:rsidP="00C3409D">
      <w:pPr>
        <w:pStyle w:val="ConsPlusNormal"/>
        <w:ind w:left="5529" w:hanging="142"/>
        <w:jc w:val="both"/>
        <w:rPr>
          <w:rFonts w:ascii="Times New Roman" w:hAnsi="Times New Roman" w:cs="Times New Roman"/>
          <w:sz w:val="28"/>
          <w:szCs w:val="28"/>
        </w:rPr>
      </w:pPr>
    </w:p>
    <w:p w:rsidR="00470EE9" w:rsidRPr="007D3FB6" w:rsidRDefault="009B65FE" w:rsidP="00C3409D">
      <w:pPr>
        <w:pStyle w:val="ConsPlusNormal"/>
        <w:ind w:left="5529" w:hanging="142"/>
        <w:jc w:val="both"/>
        <w:rPr>
          <w:rFonts w:ascii="Times New Roman" w:hAnsi="Times New Roman" w:cs="Times New Roman"/>
          <w:sz w:val="28"/>
          <w:szCs w:val="28"/>
        </w:rPr>
      </w:pPr>
      <w:r w:rsidRPr="007D3FB6">
        <w:rPr>
          <w:rFonts w:ascii="Times New Roman" w:hAnsi="Times New Roman" w:cs="Times New Roman"/>
          <w:sz w:val="28"/>
          <w:szCs w:val="28"/>
        </w:rPr>
        <w:t xml:space="preserve">Приложение </w:t>
      </w:r>
    </w:p>
    <w:p w:rsidR="00470EE9" w:rsidRPr="007D3FB6" w:rsidRDefault="009B65FE" w:rsidP="00C3409D">
      <w:pPr>
        <w:pStyle w:val="ConsPlusNormal"/>
        <w:ind w:left="5387" w:firstLine="0"/>
        <w:jc w:val="both"/>
        <w:rPr>
          <w:rFonts w:ascii="Times New Roman" w:hAnsi="Times New Roman" w:cs="Times New Roman"/>
          <w:sz w:val="28"/>
          <w:szCs w:val="28"/>
        </w:rPr>
      </w:pPr>
      <w:r w:rsidRPr="007D3FB6">
        <w:rPr>
          <w:rFonts w:ascii="Times New Roman" w:hAnsi="Times New Roman" w:cs="Times New Roman"/>
          <w:sz w:val="28"/>
          <w:szCs w:val="28"/>
        </w:rPr>
        <w:t>к постановлению Правительства</w:t>
      </w:r>
    </w:p>
    <w:p w:rsidR="00470EE9" w:rsidRPr="007D3FB6" w:rsidRDefault="009B65FE" w:rsidP="00C3409D">
      <w:pPr>
        <w:pStyle w:val="ConsPlusNormal"/>
        <w:ind w:left="5529" w:hanging="142"/>
        <w:jc w:val="both"/>
        <w:rPr>
          <w:rFonts w:ascii="Times New Roman" w:hAnsi="Times New Roman" w:cs="Times New Roman"/>
          <w:sz w:val="28"/>
          <w:szCs w:val="28"/>
        </w:rPr>
      </w:pPr>
      <w:r w:rsidRPr="007D3FB6">
        <w:rPr>
          <w:rFonts w:ascii="Times New Roman" w:hAnsi="Times New Roman" w:cs="Times New Roman"/>
          <w:sz w:val="28"/>
          <w:szCs w:val="28"/>
        </w:rPr>
        <w:t>Мурманской области</w:t>
      </w:r>
    </w:p>
    <w:p w:rsidR="00470EE9" w:rsidRPr="007D3FB6" w:rsidRDefault="009B65FE" w:rsidP="00C3409D">
      <w:pPr>
        <w:pStyle w:val="ConsPlusNormal"/>
        <w:ind w:left="5529" w:hanging="142"/>
        <w:jc w:val="both"/>
        <w:rPr>
          <w:rFonts w:ascii="Times New Roman" w:hAnsi="Times New Roman" w:cs="Times New Roman"/>
          <w:sz w:val="28"/>
          <w:szCs w:val="28"/>
        </w:rPr>
      </w:pPr>
      <w:r w:rsidRPr="007D3FB6">
        <w:rPr>
          <w:rFonts w:ascii="Times New Roman" w:hAnsi="Times New Roman" w:cs="Times New Roman"/>
          <w:sz w:val="28"/>
          <w:szCs w:val="28"/>
        </w:rPr>
        <w:t>от _____________ № ________</w:t>
      </w:r>
    </w:p>
    <w:p w:rsidR="00470EE9" w:rsidRPr="007D3FB6" w:rsidRDefault="00470EE9" w:rsidP="00470EE9">
      <w:pPr>
        <w:pStyle w:val="ConsPlusNormal"/>
        <w:ind w:firstLine="709"/>
        <w:jc w:val="center"/>
        <w:rPr>
          <w:rFonts w:ascii="Times New Roman" w:hAnsi="Times New Roman" w:cs="Times New Roman"/>
          <w:b/>
          <w:sz w:val="28"/>
          <w:szCs w:val="28"/>
        </w:rPr>
      </w:pPr>
    </w:p>
    <w:p w:rsidR="00470EE9" w:rsidRPr="007D3FB6" w:rsidRDefault="00470EE9" w:rsidP="00470EE9">
      <w:pPr>
        <w:pStyle w:val="ConsPlusNormal"/>
        <w:ind w:firstLine="709"/>
        <w:jc w:val="center"/>
        <w:rPr>
          <w:rFonts w:ascii="Times New Roman" w:hAnsi="Times New Roman" w:cs="Times New Roman"/>
          <w:b/>
          <w:sz w:val="28"/>
          <w:szCs w:val="28"/>
        </w:rPr>
      </w:pPr>
    </w:p>
    <w:p w:rsidR="005F0C9E" w:rsidRPr="007D3FB6" w:rsidRDefault="009B65FE" w:rsidP="00D71145">
      <w:pPr>
        <w:pStyle w:val="ConsPlusNormal"/>
        <w:ind w:firstLine="0"/>
        <w:jc w:val="center"/>
        <w:rPr>
          <w:rFonts w:ascii="Times New Roman" w:hAnsi="Times New Roman" w:cs="Times New Roman"/>
          <w:b/>
          <w:sz w:val="28"/>
          <w:szCs w:val="28"/>
        </w:rPr>
      </w:pPr>
      <w:r w:rsidRPr="007D3FB6">
        <w:rPr>
          <w:rFonts w:ascii="Times New Roman" w:hAnsi="Times New Roman" w:cs="Times New Roman"/>
          <w:b/>
          <w:sz w:val="28"/>
          <w:szCs w:val="28"/>
        </w:rPr>
        <w:t>«Порядок</w:t>
      </w:r>
    </w:p>
    <w:p w:rsidR="00470EE9" w:rsidRPr="007D3FB6" w:rsidRDefault="009B65FE" w:rsidP="00D71145">
      <w:pPr>
        <w:pStyle w:val="ConsPlusNormal"/>
        <w:ind w:firstLine="0"/>
        <w:jc w:val="center"/>
        <w:rPr>
          <w:rFonts w:ascii="Times New Roman" w:hAnsi="Times New Roman" w:cs="Times New Roman"/>
          <w:sz w:val="28"/>
          <w:szCs w:val="28"/>
        </w:rPr>
      </w:pPr>
      <w:r w:rsidRPr="007D3FB6">
        <w:rPr>
          <w:rFonts w:ascii="Times New Roman" w:hAnsi="Times New Roman" w:cs="Times New Roman"/>
          <w:b/>
          <w:sz w:val="28"/>
          <w:szCs w:val="28"/>
        </w:rPr>
        <w:t xml:space="preserve">определения объема и предоставления субсидии из областного бюджета автономной некоммерческой организации </w:t>
      </w:r>
      <w:r w:rsidR="00B30BA4" w:rsidRPr="007D3FB6">
        <w:rPr>
          <w:rFonts w:ascii="Times New Roman" w:hAnsi="Times New Roman" w:cs="Times New Roman"/>
          <w:b/>
          <w:sz w:val="28"/>
          <w:szCs w:val="28"/>
        </w:rPr>
        <w:t>«</w:t>
      </w:r>
      <w:r w:rsidR="007A54B1" w:rsidRPr="007D3FB6">
        <w:rPr>
          <w:rFonts w:ascii="Times New Roman" w:hAnsi="Times New Roman" w:cs="Times New Roman"/>
          <w:b/>
          <w:sz w:val="28"/>
          <w:szCs w:val="28"/>
        </w:rPr>
        <w:t>Центр по поддержке бизнеса и производительности труда</w:t>
      </w:r>
      <w:r w:rsidR="00B30BA4" w:rsidRPr="007D3FB6">
        <w:rPr>
          <w:rFonts w:ascii="Times New Roman" w:hAnsi="Times New Roman" w:cs="Times New Roman"/>
          <w:b/>
          <w:sz w:val="28"/>
          <w:szCs w:val="28"/>
        </w:rPr>
        <w:t>»</w:t>
      </w:r>
      <w:r w:rsidR="00170BB6" w:rsidRPr="007D3FB6">
        <w:rPr>
          <w:rFonts w:ascii="Times New Roman" w:hAnsi="Times New Roman" w:cs="Times New Roman"/>
          <w:b/>
          <w:sz w:val="28"/>
          <w:szCs w:val="28"/>
        </w:rPr>
        <w:t xml:space="preserve"> в части центра поддержки экспорта</w:t>
      </w:r>
      <w:r w:rsidR="00EB4EB0" w:rsidRPr="007D3FB6">
        <w:rPr>
          <w:rFonts w:ascii="Times New Roman" w:hAnsi="Times New Roman"/>
          <w:b/>
          <w:sz w:val="28"/>
          <w:szCs w:val="28"/>
        </w:rPr>
        <w:t xml:space="preserve">                  </w:t>
      </w:r>
    </w:p>
    <w:p w:rsidR="00470EE9" w:rsidRPr="007D3FB6" w:rsidRDefault="00470EE9" w:rsidP="00470EE9">
      <w:pPr>
        <w:pStyle w:val="ConsPlusNormal"/>
        <w:ind w:firstLine="709"/>
        <w:jc w:val="both"/>
        <w:rPr>
          <w:rFonts w:ascii="Times New Roman" w:hAnsi="Times New Roman" w:cs="Times New Roman"/>
          <w:sz w:val="28"/>
          <w:szCs w:val="28"/>
        </w:rPr>
      </w:pPr>
    </w:p>
    <w:p w:rsidR="005F0C9E" w:rsidRPr="007D3FB6" w:rsidRDefault="009B65FE" w:rsidP="005F0C9E">
      <w:pPr>
        <w:pStyle w:val="ConsPlusNormal"/>
        <w:widowControl/>
        <w:numPr>
          <w:ilvl w:val="0"/>
          <w:numId w:val="2"/>
        </w:numPr>
        <w:ind w:right="-87"/>
        <w:jc w:val="center"/>
        <w:rPr>
          <w:rFonts w:ascii="Times New Roman" w:hAnsi="Times New Roman" w:cs="Times New Roman"/>
          <w:b/>
          <w:sz w:val="28"/>
          <w:szCs w:val="28"/>
        </w:rPr>
      </w:pPr>
      <w:r w:rsidRPr="007D3FB6">
        <w:rPr>
          <w:rFonts w:ascii="Times New Roman" w:hAnsi="Times New Roman" w:cs="Times New Roman"/>
          <w:b/>
          <w:sz w:val="28"/>
          <w:szCs w:val="28"/>
        </w:rPr>
        <w:t>Общие положения</w:t>
      </w:r>
    </w:p>
    <w:p w:rsidR="005F0C9E" w:rsidRPr="007D3FB6" w:rsidRDefault="005F0C9E" w:rsidP="005F0C9E">
      <w:pPr>
        <w:pStyle w:val="ConsPlusNormal"/>
        <w:widowControl/>
        <w:ind w:firstLine="709"/>
        <w:jc w:val="both"/>
        <w:rPr>
          <w:rFonts w:ascii="Times New Roman" w:hAnsi="Times New Roman" w:cs="Times New Roman"/>
          <w:sz w:val="28"/>
          <w:szCs w:val="28"/>
        </w:rPr>
      </w:pPr>
    </w:p>
    <w:p w:rsidR="005F0C9E" w:rsidRPr="007D3FB6" w:rsidRDefault="009B65FE" w:rsidP="005F0C9E">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1.1. </w:t>
      </w:r>
      <w:proofErr w:type="gramStart"/>
      <w:r w:rsidRPr="007D3FB6">
        <w:rPr>
          <w:rFonts w:ascii="Times New Roman" w:hAnsi="Times New Roman" w:cs="Times New Roman"/>
          <w:sz w:val="28"/>
          <w:szCs w:val="28"/>
        </w:rPr>
        <w:t xml:space="preserve">Настоящий Порядок устанавливает правила определения объема и предоставления субсидии из областного бюджета автономной некоммерческой организации </w:t>
      </w:r>
      <w:r w:rsidR="00B30BA4" w:rsidRPr="007D3FB6">
        <w:rPr>
          <w:rFonts w:ascii="Times New Roman" w:hAnsi="Times New Roman" w:cs="Times New Roman"/>
          <w:sz w:val="28"/>
          <w:szCs w:val="28"/>
        </w:rPr>
        <w:t>«</w:t>
      </w:r>
      <w:r w:rsidR="007A54B1" w:rsidRPr="007D3FB6">
        <w:rPr>
          <w:rFonts w:ascii="Times New Roman" w:hAnsi="Times New Roman" w:cs="Times New Roman"/>
          <w:sz w:val="28"/>
          <w:szCs w:val="28"/>
        </w:rPr>
        <w:t>Центр по поддержке бизнеса и производительности труда</w:t>
      </w:r>
      <w:r w:rsidR="00B30BA4" w:rsidRPr="007D3FB6">
        <w:rPr>
          <w:rFonts w:ascii="Times New Roman" w:hAnsi="Times New Roman" w:cs="Times New Roman"/>
          <w:sz w:val="28"/>
          <w:szCs w:val="28"/>
        </w:rPr>
        <w:t>»</w:t>
      </w:r>
      <w:r w:rsidR="00170BB6" w:rsidRPr="007D3FB6">
        <w:rPr>
          <w:rFonts w:ascii="Times New Roman" w:hAnsi="Times New Roman" w:cs="Times New Roman"/>
          <w:sz w:val="28"/>
          <w:szCs w:val="28"/>
        </w:rPr>
        <w:t xml:space="preserve"> в</w:t>
      </w:r>
      <w:r w:rsidR="00170BB6" w:rsidRPr="007D3FB6">
        <w:t xml:space="preserve"> </w:t>
      </w:r>
      <w:r w:rsidR="00170BB6" w:rsidRPr="007D3FB6">
        <w:rPr>
          <w:rFonts w:ascii="Times New Roman" w:hAnsi="Times New Roman" w:cs="Times New Roman"/>
          <w:sz w:val="28"/>
          <w:szCs w:val="28"/>
        </w:rPr>
        <w:t>части центра поддержки экспорта</w:t>
      </w:r>
      <w:r w:rsidRPr="007D3FB6">
        <w:rPr>
          <w:rFonts w:ascii="Times New Roman" w:hAnsi="Times New Roman" w:cs="Times New Roman"/>
          <w:sz w:val="28"/>
          <w:szCs w:val="28"/>
        </w:rPr>
        <w:t xml:space="preserve"> (далее соответственно - Порядок, субсидия, получатель субсидии) на финансовое обеспечение затрат в сфере поддержки </w:t>
      </w:r>
      <w:proofErr w:type="spellStart"/>
      <w:r w:rsidRPr="007D3FB6">
        <w:rPr>
          <w:rFonts w:ascii="Times New Roman" w:hAnsi="Times New Roman" w:cs="Times New Roman"/>
          <w:sz w:val="28"/>
          <w:szCs w:val="28"/>
        </w:rPr>
        <w:t>экспортно</w:t>
      </w:r>
      <w:proofErr w:type="spellEnd"/>
      <w:r w:rsidRPr="007D3FB6">
        <w:rPr>
          <w:rFonts w:ascii="Times New Roman" w:hAnsi="Times New Roman" w:cs="Times New Roman"/>
          <w:sz w:val="28"/>
          <w:szCs w:val="28"/>
        </w:rPr>
        <w:t xml:space="preserve"> ориентированных субъектов малого и среднего предпринимательства (далее - МСП) Мурманской области в рамках реализации мероприятий государственной программы Мурманской области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Экономический</w:t>
      </w:r>
      <w:proofErr w:type="gramEnd"/>
      <w:r w:rsidRPr="007D3FB6">
        <w:rPr>
          <w:rFonts w:ascii="Times New Roman" w:hAnsi="Times New Roman" w:cs="Times New Roman"/>
          <w:sz w:val="28"/>
          <w:szCs w:val="28"/>
        </w:rPr>
        <w:t xml:space="preserve"> потенциал</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 xml:space="preserve">, утвержденной постановлением Правительства Мурманской области от 11.11.2020 </w:t>
      </w:r>
      <w:r w:rsidR="001D2F52" w:rsidRPr="007D3FB6">
        <w:rPr>
          <w:rFonts w:ascii="Times New Roman" w:hAnsi="Times New Roman" w:cs="Times New Roman"/>
          <w:sz w:val="28"/>
          <w:szCs w:val="28"/>
        </w:rPr>
        <w:t>№</w:t>
      </w:r>
      <w:r w:rsidRPr="007D3FB6">
        <w:rPr>
          <w:rFonts w:ascii="Times New Roman" w:hAnsi="Times New Roman" w:cs="Times New Roman"/>
          <w:sz w:val="28"/>
          <w:szCs w:val="28"/>
        </w:rPr>
        <w:t xml:space="preserve"> 780-ПП (далее - Программа).</w:t>
      </w:r>
    </w:p>
    <w:p w:rsidR="005F0C9E" w:rsidRPr="007D3FB6" w:rsidRDefault="009B65FE" w:rsidP="005F0C9E">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1.2. Субсидия предоставляется на финансовое обеспечение затрат, связанных с осуществлением уставной деятельности получателя субсидии в сфере поддержки </w:t>
      </w:r>
      <w:proofErr w:type="spellStart"/>
      <w:r w:rsidRPr="007D3FB6">
        <w:rPr>
          <w:rFonts w:ascii="Times New Roman" w:hAnsi="Times New Roman" w:cs="Times New Roman"/>
          <w:sz w:val="28"/>
          <w:szCs w:val="28"/>
        </w:rPr>
        <w:t>экспортно</w:t>
      </w:r>
      <w:proofErr w:type="spellEnd"/>
      <w:r w:rsidRPr="007D3FB6">
        <w:rPr>
          <w:rFonts w:ascii="Times New Roman" w:hAnsi="Times New Roman" w:cs="Times New Roman"/>
          <w:sz w:val="28"/>
          <w:szCs w:val="28"/>
        </w:rPr>
        <w:t xml:space="preserve"> ориентированных субъектов МСП Мурманской области в целях реализации </w:t>
      </w:r>
      <w:r w:rsidR="007A54B1" w:rsidRPr="007D3FB6">
        <w:rPr>
          <w:rFonts w:ascii="Times New Roman" w:hAnsi="Times New Roman" w:cs="Times New Roman"/>
          <w:sz w:val="28"/>
          <w:szCs w:val="28"/>
        </w:rPr>
        <w:t xml:space="preserve">мероприятий </w:t>
      </w:r>
      <w:r w:rsidR="00151D2C" w:rsidRPr="007D3FB6">
        <w:rPr>
          <w:rFonts w:ascii="Times New Roman" w:hAnsi="Times New Roman" w:cs="Times New Roman"/>
          <w:sz w:val="28"/>
          <w:szCs w:val="28"/>
        </w:rPr>
        <w:t>комплекса</w:t>
      </w:r>
      <w:r w:rsidR="00F306C8" w:rsidRPr="007D3FB6">
        <w:rPr>
          <w:rFonts w:ascii="Times New Roman" w:hAnsi="Times New Roman" w:cs="Times New Roman"/>
          <w:sz w:val="28"/>
          <w:szCs w:val="28"/>
        </w:rPr>
        <w:t xml:space="preserve"> процессных</w:t>
      </w:r>
      <w:r w:rsidR="00151D2C" w:rsidRPr="007D3FB6">
        <w:rPr>
          <w:rFonts w:ascii="Times New Roman" w:hAnsi="Times New Roman" w:cs="Times New Roman"/>
          <w:sz w:val="28"/>
          <w:szCs w:val="28"/>
        </w:rPr>
        <w:t xml:space="preserve"> </w:t>
      </w:r>
      <w:r w:rsidRPr="007D3FB6">
        <w:rPr>
          <w:rFonts w:ascii="Times New Roman" w:hAnsi="Times New Roman" w:cs="Times New Roman"/>
          <w:sz w:val="28"/>
          <w:szCs w:val="28"/>
        </w:rPr>
        <w:t>мероприятий</w:t>
      </w:r>
      <w:r w:rsidR="00151D2C" w:rsidRPr="007D3FB6">
        <w:rPr>
          <w:rFonts w:ascii="Times New Roman" w:hAnsi="Times New Roman" w:cs="Times New Roman"/>
          <w:sz w:val="28"/>
          <w:szCs w:val="28"/>
        </w:rPr>
        <w:t xml:space="preserve"> «Поддержка экспортной деятельности» </w:t>
      </w:r>
      <w:r w:rsidR="00F306C8" w:rsidRPr="007D3FB6">
        <w:rPr>
          <w:rFonts w:ascii="Times New Roman" w:hAnsi="Times New Roman" w:cs="Times New Roman"/>
          <w:sz w:val="28"/>
          <w:szCs w:val="28"/>
        </w:rPr>
        <w:t>Программы</w:t>
      </w:r>
      <w:r w:rsidRPr="007D3FB6">
        <w:rPr>
          <w:rFonts w:ascii="Times New Roman" w:hAnsi="Times New Roman" w:cs="Times New Roman"/>
          <w:sz w:val="28"/>
          <w:szCs w:val="28"/>
        </w:rPr>
        <w:t xml:space="preserve"> по следующим направлениям расходов получателя субсидии:</w:t>
      </w:r>
    </w:p>
    <w:p w:rsidR="005F0C9E" w:rsidRPr="007D3FB6" w:rsidRDefault="009B65FE" w:rsidP="005F0C9E">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1.2.1. Расходы, связанные с обеспечением текущей деятельности и выполнением уставных задач получателя субсидии, в том числе:</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1.2.1.1. Расходы, источником финансового обеспечения которых являются средства федерального бюджета</w:t>
      </w:r>
      <w:r w:rsidR="00165C51" w:rsidRPr="007D3FB6">
        <w:rPr>
          <w:rFonts w:ascii="Times New Roman" w:hAnsi="Times New Roman" w:cs="Times New Roman"/>
          <w:sz w:val="28"/>
          <w:szCs w:val="28"/>
        </w:rPr>
        <w:t xml:space="preserve"> (в случае их предоставления бюджету Мурманской области)</w:t>
      </w:r>
      <w:r w:rsidRPr="007D3FB6">
        <w:rPr>
          <w:rFonts w:ascii="Times New Roman" w:hAnsi="Times New Roman" w:cs="Times New Roman"/>
          <w:sz w:val="28"/>
          <w:szCs w:val="28"/>
        </w:rPr>
        <w:t>:</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на оплату товаров, работ, услуг, в том числе: приобретение основных средств, арендная плата, коммунальные услуги, почтовые услуги и услуги связи (за исключением мобильной и спутниковой связи), сертификация/инспекция центра поддержки экспорта, доступ к российским и международным информационным порталам и базам данных по тематике внешнеэкономической деятельности;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на возмещение расходов, связанных со служебными командировками;</w:t>
      </w:r>
    </w:p>
    <w:p w:rsidR="00CF46A9"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lastRenderedPageBreak/>
        <w:t>- на оплату расходов по повышению квалификации/обучению сотрудников.</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1.2.1.2. Расходы, финансируемые за счет средств областного бюджета:</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на оплату труда работников с учетом размера страховых взносов, подлежащих уплате в государственные внебюджетные фонды Российской Федерации;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на компенсацию оплаты стоимости проезда и провоза багажа к месту использования отпуска и обратно;</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на оплату налогов, сборов, страховых взносов и иных обязательных платежей в бюджет соответствующего уровня бюджетной системы Российской Федерации;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на банковское обслуживание;</w:t>
      </w:r>
    </w:p>
    <w:p w:rsidR="00CF46A9" w:rsidRPr="007D3FB6" w:rsidRDefault="009B65FE" w:rsidP="00631DC4">
      <w:pPr>
        <w:pStyle w:val="ConsPlusNormal"/>
        <w:widowContro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xml:space="preserve">- на оплату товаров, работ, услуг, </w:t>
      </w:r>
      <w:r w:rsidR="001F5B79" w:rsidRPr="007D3FB6">
        <w:rPr>
          <w:rFonts w:ascii="Times New Roman" w:hAnsi="Times New Roman" w:cs="Times New Roman"/>
          <w:sz w:val="28"/>
          <w:szCs w:val="28"/>
        </w:rPr>
        <w:t>а именно</w:t>
      </w:r>
      <w:r w:rsidRPr="007D3FB6">
        <w:rPr>
          <w:rFonts w:ascii="Times New Roman" w:hAnsi="Times New Roman" w:cs="Times New Roman"/>
          <w:sz w:val="28"/>
          <w:szCs w:val="28"/>
        </w:rPr>
        <w:t>: работы, услуги по содержанию имущества, приобретение лицензионного программного обеспечения, нотариальные расходы, приобретение материальных запасов, включая приобретение канцелярских принадлежностей, расходных материалов, хозяйственного инвентаря, средств индивидуальной защиты, арендная плата</w:t>
      </w:r>
      <w:r w:rsidR="00F306C8" w:rsidRPr="007D3FB6">
        <w:rPr>
          <w:rFonts w:ascii="Times New Roman" w:hAnsi="Times New Roman" w:cs="Times New Roman"/>
          <w:sz w:val="28"/>
          <w:szCs w:val="28"/>
        </w:rPr>
        <w:t xml:space="preserve"> за пользование имуществом</w:t>
      </w:r>
      <w:r w:rsidRPr="007D3FB6">
        <w:rPr>
          <w:rFonts w:ascii="Times New Roman" w:hAnsi="Times New Roman" w:cs="Times New Roman"/>
          <w:sz w:val="28"/>
          <w:szCs w:val="28"/>
        </w:rPr>
        <w:t>, коммунальные услуги</w:t>
      </w:r>
      <w:r w:rsidR="00165C51" w:rsidRPr="007D3FB6">
        <w:rPr>
          <w:rFonts w:ascii="Times New Roman" w:hAnsi="Times New Roman" w:cs="Times New Roman"/>
          <w:sz w:val="28"/>
          <w:szCs w:val="28"/>
        </w:rPr>
        <w:t>, приобретение основных средств, почтовые услуги и услуги связи (за исключением</w:t>
      </w:r>
      <w:r w:rsidR="00324D22" w:rsidRPr="007D3FB6">
        <w:rPr>
          <w:rFonts w:ascii="Times New Roman" w:hAnsi="Times New Roman" w:cs="Times New Roman"/>
          <w:sz w:val="28"/>
          <w:szCs w:val="28"/>
        </w:rPr>
        <w:t xml:space="preserve"> мобильной и спутниковой связи)</w:t>
      </w:r>
      <w:r w:rsidR="00165C51" w:rsidRPr="007D3FB6">
        <w:rPr>
          <w:rFonts w:ascii="Times New Roman" w:hAnsi="Times New Roman" w:cs="Times New Roman"/>
          <w:sz w:val="28"/>
          <w:szCs w:val="28"/>
        </w:rPr>
        <w:t>;</w:t>
      </w:r>
      <w:proofErr w:type="gramEnd"/>
    </w:p>
    <w:p w:rsidR="00165C51" w:rsidRPr="007D3FB6" w:rsidRDefault="009B65FE" w:rsidP="00165C51">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на возмещение расходов, связанных со служебными командировками;</w:t>
      </w:r>
    </w:p>
    <w:p w:rsidR="00165C51" w:rsidRPr="007D3FB6" w:rsidRDefault="009B65FE" w:rsidP="00165C51">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на оплату расходов по повышению квалификации/обучению сотрудников.</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1.2.2. Расходы, связанные с реализацией мероприятий в сфере поддержки </w:t>
      </w:r>
      <w:proofErr w:type="spellStart"/>
      <w:r w:rsidRPr="007D3FB6">
        <w:rPr>
          <w:rFonts w:ascii="Times New Roman" w:hAnsi="Times New Roman" w:cs="Times New Roman"/>
          <w:sz w:val="28"/>
          <w:szCs w:val="28"/>
        </w:rPr>
        <w:t>экспортно</w:t>
      </w:r>
      <w:proofErr w:type="spellEnd"/>
      <w:r w:rsidRPr="007D3FB6">
        <w:rPr>
          <w:rFonts w:ascii="Times New Roman" w:hAnsi="Times New Roman" w:cs="Times New Roman"/>
          <w:sz w:val="28"/>
          <w:szCs w:val="28"/>
        </w:rPr>
        <w:t xml:space="preserve"> ориентированных субъектов МСП Мурманской области, источником финансового обеспечения которых являются средства федерального бюджета</w:t>
      </w:r>
      <w:r w:rsidR="00324D22" w:rsidRPr="007D3FB6">
        <w:rPr>
          <w:rFonts w:ascii="Times New Roman" w:hAnsi="Times New Roman" w:cs="Times New Roman"/>
          <w:sz w:val="28"/>
          <w:szCs w:val="28"/>
        </w:rPr>
        <w:t xml:space="preserve"> (в случае их предоставления бюджету Мурманской области) и средства областного бюджета</w:t>
      </w:r>
      <w:r w:rsidRPr="007D3FB6">
        <w:rPr>
          <w:rFonts w:ascii="Times New Roman" w:hAnsi="Times New Roman" w:cs="Times New Roman"/>
          <w:sz w:val="28"/>
          <w:szCs w:val="28"/>
        </w:rPr>
        <w:t>:</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 xml:space="preserve">информационно-консультационные мероприятия по вопросам экспортной деятельности, в том числе посредством привлечения сторонних экспертов, по организации и проведению мастер-классов, экспортных семинаров, </w:t>
      </w:r>
      <w:proofErr w:type="spellStart"/>
      <w:r w:rsidR="00CF46A9" w:rsidRPr="007D3FB6">
        <w:rPr>
          <w:rFonts w:ascii="Times New Roman" w:hAnsi="Times New Roman" w:cs="Times New Roman"/>
          <w:sz w:val="28"/>
          <w:szCs w:val="28"/>
        </w:rPr>
        <w:t>вебинаров</w:t>
      </w:r>
      <w:proofErr w:type="spellEnd"/>
      <w:r w:rsidR="00CF46A9" w:rsidRPr="007D3FB6">
        <w:rPr>
          <w:rFonts w:ascii="Times New Roman" w:hAnsi="Times New Roman" w:cs="Times New Roman"/>
          <w:sz w:val="28"/>
          <w:szCs w:val="28"/>
        </w:rPr>
        <w:t>;</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сопровождение экспортного контракта, включая подготовку проекта экспортного контракта, правовую экспертизу экспортного контракта и его перевод;</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поиске и подборе иностранного покупателя, включая сопровождение переговорного процесса;</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обеспечение доступа субъектов МСП Мурманской области к запросам иностранных покупателей на товары (работы, услуги);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 xml:space="preserve">организация и проведение международных и межрегиональных </w:t>
      </w:r>
      <w:proofErr w:type="gramStart"/>
      <w:r w:rsidR="00CF46A9" w:rsidRPr="007D3FB6">
        <w:rPr>
          <w:rFonts w:ascii="Times New Roman" w:hAnsi="Times New Roman" w:cs="Times New Roman"/>
          <w:sz w:val="28"/>
          <w:szCs w:val="28"/>
        </w:rPr>
        <w:t>бизнес-миссий</w:t>
      </w:r>
      <w:proofErr w:type="gramEnd"/>
      <w:r w:rsidR="00CF46A9" w:rsidRPr="007D3FB6">
        <w:rPr>
          <w:rFonts w:ascii="Times New Roman" w:hAnsi="Times New Roman" w:cs="Times New Roman"/>
          <w:sz w:val="28"/>
          <w:szCs w:val="28"/>
        </w:rPr>
        <w:t>, реверсных бизнес-миссий (прием иностранных делегаций);</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организация участия субъектов МСП в международных выставочно-ярмарочных мероприятиях в иностранных государствах и на территории Российской Федерации;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lastRenderedPageBreak/>
        <w:t xml:space="preserve">- </w:t>
      </w:r>
      <w:r w:rsidR="00CF46A9" w:rsidRPr="007D3FB6">
        <w:rPr>
          <w:rFonts w:ascii="Times New Roman" w:hAnsi="Times New Roman" w:cs="Times New Roman"/>
          <w:sz w:val="28"/>
          <w:szCs w:val="28"/>
        </w:rPr>
        <w:t>содействие в размещении субъектов МСП и (или) товара (работы, услуги) субъекта МСП на международных электронных торговых площадках;</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организация участия субъектов МСП в акселерационных программах по развитию экспортной деятельности;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приведении продукции в соответствие с требованиями, необходимыми для экспорта товаров (работ, услуг) (стандартизация, сертификация, необходимые разрешения);</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проведении индивидуальных маркетинговых/патентных исследований иностранных рынков по запросу субъекта МСП;</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обеспечении защиты интеллектуальной собственности за пределами территории Российской Федерации, в том числе получение патентов на результаты интеллектуальной собственности;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организации и осуществлении транспортировки продукции субъекта МСП, предназначенной для экспорта, на внешние рынки;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создании на иностранном языке и (или) модернизации существующего сайта субъекта МСП в сети Интернет на иностранном языке;</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содействие в размещении и хранении продукции субъекта МСП в местах временного хранения за рубежом;</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CF46A9" w:rsidRPr="007D3FB6">
        <w:rPr>
          <w:rFonts w:ascii="Times New Roman" w:hAnsi="Times New Roman" w:cs="Times New Roman"/>
          <w:sz w:val="28"/>
          <w:szCs w:val="28"/>
        </w:rPr>
        <w:t>оказание содействия субъектам МСП Мурманской области в получении услуг и мер поддержки других организаций, включая институты развития, фонды федерального значения, в том числе группу Российского экспортного центра;</w:t>
      </w:r>
    </w:p>
    <w:p w:rsidR="00CF46A9"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популяризация образа экспортера и деятельности Центра поддержки экспорта, в том числе за счет продвижения информации о деятельности в средствах массовой информации и сети Интернет, в том числе аккаунтов в социальных сетях; создание и (или) обеспечение </w:t>
      </w:r>
      <w:proofErr w:type="gramStart"/>
      <w:r w:rsidRPr="007D3FB6">
        <w:rPr>
          <w:rFonts w:ascii="Times New Roman" w:hAnsi="Times New Roman" w:cs="Times New Roman"/>
          <w:sz w:val="28"/>
          <w:szCs w:val="28"/>
        </w:rPr>
        <w:t>работы сайта Центра поддержки экспорта</w:t>
      </w:r>
      <w:proofErr w:type="gramEnd"/>
      <w:r w:rsidRPr="007D3FB6">
        <w:rPr>
          <w:rFonts w:ascii="Times New Roman" w:hAnsi="Times New Roman" w:cs="Times New Roman"/>
          <w:sz w:val="28"/>
          <w:szCs w:val="28"/>
        </w:rPr>
        <w:t xml:space="preserve"> в сети Интернет, включая его модернизацию; </w:t>
      </w:r>
      <w:proofErr w:type="spellStart"/>
      <w:r w:rsidRPr="007D3FB6">
        <w:rPr>
          <w:rFonts w:ascii="Times New Roman" w:hAnsi="Times New Roman" w:cs="Times New Roman"/>
          <w:sz w:val="28"/>
          <w:szCs w:val="28"/>
        </w:rPr>
        <w:t>ребрендинг</w:t>
      </w:r>
      <w:proofErr w:type="spellEnd"/>
      <w:r w:rsidRPr="007D3FB6">
        <w:rPr>
          <w:rFonts w:ascii="Times New Roman" w:hAnsi="Times New Roman" w:cs="Times New Roman"/>
          <w:sz w:val="28"/>
          <w:szCs w:val="28"/>
        </w:rPr>
        <w:t xml:space="preserve"> Центра поддержки экспорта, в том числе расходы на внедрение корпоративного стиля, включая изготовление сувенирной продукции, вывесок, баннеров и другое; организация и проведение ежегодного регионального конкурса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Экспортер года</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 xml:space="preserve"> в Мурманской области среди субъектов МСП; </w:t>
      </w:r>
      <w:proofErr w:type="gramStart"/>
      <w:r w:rsidRPr="007D3FB6">
        <w:rPr>
          <w:rFonts w:ascii="Times New Roman" w:hAnsi="Times New Roman" w:cs="Times New Roman"/>
          <w:sz w:val="28"/>
          <w:szCs w:val="28"/>
        </w:rPr>
        <w:t>размещение информации о субъектах предпринимательства и производимых ими товарах (работах, услугах) в каталогах (в том числе и электронных), информационных изданиях, а также распространение такой информации на организуемых получателем субсидии мероприятиях.</w:t>
      </w:r>
      <w:proofErr w:type="gramEnd"/>
    </w:p>
    <w:p w:rsidR="00CF46A9" w:rsidRPr="007D3FB6" w:rsidRDefault="009B65FE" w:rsidP="00CF46A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1.</w:t>
      </w:r>
      <w:r w:rsidR="008A0D64" w:rsidRPr="007D3FB6">
        <w:rPr>
          <w:rFonts w:ascii="Times New Roman" w:hAnsi="Times New Roman" w:cs="Times New Roman"/>
          <w:sz w:val="28"/>
          <w:szCs w:val="28"/>
        </w:rPr>
        <w:t>3</w:t>
      </w:r>
      <w:r w:rsidRPr="007D3FB6">
        <w:rPr>
          <w:rFonts w:ascii="Times New Roman" w:hAnsi="Times New Roman" w:cs="Times New Roman"/>
          <w:sz w:val="28"/>
          <w:szCs w:val="28"/>
        </w:rPr>
        <w:t>. В настоящем Порядке применяются следующие термины:</w:t>
      </w:r>
    </w:p>
    <w:p w:rsidR="00CF46A9" w:rsidRPr="007D3FB6" w:rsidRDefault="009B65FE" w:rsidP="00CF46A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документы - материалы и документы, в том числе материалы и документы на электронном носителе, представляемые для получения в соответствующем финансовом году субсидии, опись документов с указанием страниц, на которых находятся соответствующие материалы и документы, проекты соглашений о предоставлении субсидии, проекты актов об исполнении обязательств по соглашениям о предоставлении субсидии;</w:t>
      </w:r>
    </w:p>
    <w:p w:rsidR="00CF46A9" w:rsidRPr="007D3FB6" w:rsidRDefault="009B65FE" w:rsidP="00CF46A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затраты - затраты, связанные с осуществлением уставной деятельности </w:t>
      </w:r>
      <w:r w:rsidRPr="007D3FB6">
        <w:rPr>
          <w:rFonts w:ascii="Times New Roman" w:hAnsi="Times New Roman" w:cs="Times New Roman"/>
          <w:sz w:val="28"/>
          <w:szCs w:val="28"/>
        </w:rPr>
        <w:lastRenderedPageBreak/>
        <w:t xml:space="preserve">получателя субсидии в сфере поддержки </w:t>
      </w:r>
      <w:proofErr w:type="spellStart"/>
      <w:r w:rsidRPr="007D3FB6">
        <w:rPr>
          <w:rFonts w:ascii="Times New Roman" w:hAnsi="Times New Roman" w:cs="Times New Roman"/>
          <w:sz w:val="28"/>
          <w:szCs w:val="28"/>
        </w:rPr>
        <w:t>экспортно</w:t>
      </w:r>
      <w:proofErr w:type="spellEnd"/>
      <w:r w:rsidRPr="007D3FB6">
        <w:rPr>
          <w:rFonts w:ascii="Times New Roman" w:hAnsi="Times New Roman" w:cs="Times New Roman"/>
          <w:sz w:val="28"/>
          <w:szCs w:val="28"/>
        </w:rPr>
        <w:t xml:space="preserve"> ориентированных субъектов МСП Мурманской области.</w:t>
      </w:r>
    </w:p>
    <w:p w:rsidR="00CF46A9" w:rsidRPr="007D3FB6" w:rsidRDefault="009B65FE" w:rsidP="00CF46A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1.</w:t>
      </w:r>
      <w:r w:rsidR="008A0D64" w:rsidRPr="007D3FB6">
        <w:rPr>
          <w:rFonts w:ascii="Times New Roman" w:hAnsi="Times New Roman" w:cs="Times New Roman"/>
          <w:sz w:val="28"/>
          <w:szCs w:val="28"/>
        </w:rPr>
        <w:t>4</w:t>
      </w:r>
      <w:r w:rsidRPr="007D3FB6">
        <w:rPr>
          <w:rFonts w:ascii="Times New Roman" w:hAnsi="Times New Roman" w:cs="Times New Roman"/>
          <w:sz w:val="28"/>
          <w:szCs w:val="28"/>
        </w:rPr>
        <w:t xml:space="preserve">. Информация о </w:t>
      </w:r>
      <w:r w:rsidR="00AD449E" w:rsidRPr="007D3FB6">
        <w:rPr>
          <w:rFonts w:ascii="Times New Roman" w:hAnsi="Times New Roman" w:cs="Times New Roman"/>
          <w:sz w:val="28"/>
          <w:szCs w:val="28"/>
        </w:rPr>
        <w:t>с</w:t>
      </w:r>
      <w:r w:rsidRPr="007D3FB6">
        <w:rPr>
          <w:rFonts w:ascii="Times New Roman" w:hAnsi="Times New Roman" w:cs="Times New Roman"/>
          <w:sz w:val="28"/>
          <w:szCs w:val="28"/>
        </w:rPr>
        <w:t>убсидии, предоставляемой в соответствии с настоящим Порядком, размещается на едином портале бюджетной системы Российской Федерации в информационно-телекоммуникационной сети Интернет (http://budget.gov.ru) в порядке, установленном Министерством финансов Российской Федерации.</w:t>
      </w:r>
    </w:p>
    <w:p w:rsidR="00CF46A9" w:rsidRPr="007D3FB6" w:rsidRDefault="00CF46A9" w:rsidP="00CF46A9">
      <w:pPr>
        <w:pStyle w:val="ConsPlusNormal"/>
        <w:widowControl/>
        <w:ind w:firstLine="709"/>
        <w:jc w:val="both"/>
        <w:rPr>
          <w:rFonts w:ascii="Times New Roman" w:hAnsi="Times New Roman" w:cs="Times New Roman"/>
          <w:sz w:val="28"/>
          <w:szCs w:val="28"/>
        </w:rPr>
      </w:pPr>
    </w:p>
    <w:p w:rsidR="00CF46A9" w:rsidRPr="007D3FB6" w:rsidRDefault="009B65FE" w:rsidP="00CF46A9">
      <w:pPr>
        <w:pStyle w:val="ConsPlusNormal"/>
        <w:widowControl/>
        <w:ind w:firstLine="709"/>
        <w:jc w:val="center"/>
        <w:rPr>
          <w:rFonts w:ascii="Times New Roman" w:hAnsi="Times New Roman" w:cs="Times New Roman"/>
          <w:b/>
          <w:sz w:val="28"/>
          <w:szCs w:val="28"/>
        </w:rPr>
      </w:pPr>
      <w:r w:rsidRPr="007D3FB6">
        <w:rPr>
          <w:rFonts w:ascii="Times New Roman" w:hAnsi="Times New Roman" w:cs="Times New Roman"/>
          <w:b/>
          <w:sz w:val="28"/>
          <w:szCs w:val="28"/>
        </w:rPr>
        <w:t>2. Условия предоставления субсидии</w:t>
      </w:r>
    </w:p>
    <w:p w:rsidR="00CF46A9" w:rsidRPr="007D3FB6" w:rsidRDefault="00CF46A9" w:rsidP="00CF46A9">
      <w:pPr>
        <w:pStyle w:val="ConsPlusNormal"/>
        <w:widowControl/>
        <w:ind w:firstLine="709"/>
        <w:jc w:val="both"/>
        <w:rPr>
          <w:rFonts w:ascii="Times New Roman" w:hAnsi="Times New Roman" w:cs="Times New Roman"/>
          <w:sz w:val="28"/>
          <w:szCs w:val="28"/>
        </w:rPr>
      </w:pPr>
    </w:p>
    <w:p w:rsidR="00CF46A9" w:rsidRPr="007D3FB6" w:rsidRDefault="009B65FE" w:rsidP="00CF46A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2.1. Условиями предоставления субсидии являются:</w:t>
      </w:r>
    </w:p>
    <w:p w:rsidR="00CF46A9" w:rsidRPr="007D3FB6" w:rsidRDefault="009B65FE" w:rsidP="00CF46A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2.1.1. </w:t>
      </w:r>
      <w:proofErr w:type="gramStart"/>
      <w:r w:rsidRPr="007D3FB6">
        <w:rPr>
          <w:rFonts w:ascii="Times New Roman" w:hAnsi="Times New Roman" w:cs="Times New Roman"/>
          <w:sz w:val="28"/>
          <w:szCs w:val="28"/>
        </w:rPr>
        <w:t>Наличие согласия получателя субсидии, лиц, получающих средства на основании договоров</w:t>
      </w:r>
      <w:r w:rsidR="00165C51" w:rsidRPr="007D3FB6">
        <w:rPr>
          <w:rFonts w:ascii="Times New Roman" w:hAnsi="Times New Roman" w:cs="Times New Roman"/>
          <w:sz w:val="28"/>
          <w:szCs w:val="28"/>
        </w:rPr>
        <w:t xml:space="preserve"> (соглашений)</w:t>
      </w:r>
      <w:r w:rsidRPr="007D3FB6">
        <w:rPr>
          <w:rFonts w:ascii="Times New Roman" w:hAnsi="Times New Roman" w:cs="Times New Roman"/>
          <w:sz w:val="28"/>
          <w:szCs w:val="28"/>
        </w:rPr>
        <w:t xml:space="preserve">,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них проверки </w:t>
      </w:r>
      <w:r w:rsidR="008A0D64" w:rsidRPr="007D3FB6">
        <w:rPr>
          <w:rFonts w:ascii="Times New Roman" w:hAnsi="Times New Roman" w:cs="Times New Roman"/>
          <w:sz w:val="28"/>
          <w:szCs w:val="28"/>
        </w:rPr>
        <w:t>Министерством развития Арктики и экономики Мурманской области</w:t>
      </w:r>
      <w:proofErr w:type="gramEnd"/>
      <w:r w:rsidR="008A0D64" w:rsidRPr="007D3FB6">
        <w:rPr>
          <w:rFonts w:ascii="Times New Roman" w:hAnsi="Times New Roman" w:cs="Times New Roman"/>
          <w:sz w:val="28"/>
          <w:szCs w:val="28"/>
        </w:rPr>
        <w:t xml:space="preserve"> (</w:t>
      </w:r>
      <w:proofErr w:type="gramStart"/>
      <w:r w:rsidR="008A0D64" w:rsidRPr="007D3FB6">
        <w:rPr>
          <w:rFonts w:ascii="Times New Roman" w:hAnsi="Times New Roman" w:cs="Times New Roman"/>
          <w:sz w:val="28"/>
          <w:szCs w:val="28"/>
        </w:rPr>
        <w:t xml:space="preserve">далее – Министерство) </w:t>
      </w:r>
      <w:r w:rsidRPr="007D3FB6">
        <w:rPr>
          <w:rFonts w:ascii="Times New Roman" w:hAnsi="Times New Roman" w:cs="Times New Roman"/>
          <w:sz w:val="28"/>
          <w:szCs w:val="28"/>
        </w:rPr>
        <w:t>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roofErr w:type="gramEnd"/>
    </w:p>
    <w:p w:rsidR="00CF46A9" w:rsidRPr="007D3FB6" w:rsidRDefault="009B65FE" w:rsidP="00CF46A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2.1.2. Запрет на приобретение за счет предоставленной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CF46A9" w:rsidRPr="007D3FB6" w:rsidRDefault="009B65FE" w:rsidP="00CF46A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2.1.3. </w:t>
      </w:r>
      <w:r w:rsidR="00654C89" w:rsidRPr="007D3FB6">
        <w:rPr>
          <w:rFonts w:ascii="Times New Roman" w:hAnsi="Times New Roman" w:cs="Times New Roman"/>
          <w:sz w:val="28"/>
          <w:szCs w:val="28"/>
        </w:rPr>
        <w:t>Соответствие получателя субсидии требованиям, установленным в пункте 2.2 настоящего Порядка.</w:t>
      </w:r>
    </w:p>
    <w:p w:rsidR="00CF46A9" w:rsidRPr="007D3FB6" w:rsidRDefault="009B65FE" w:rsidP="008D4E1F">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2.2. Требования, которым должен соответствовать получатель субсидии по состоянию на 1-е число месяца, предшествующего месяцу, в котором поданы заявка и документы:</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2.2.1. Отсутствие у получателя субсидии:</w:t>
      </w:r>
    </w:p>
    <w:p w:rsidR="00631DC4"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54C89" w:rsidRPr="007D3FB6" w:rsidRDefault="009B65FE" w:rsidP="00631DC4">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просроченной задолженности по возврату в областной бюджет субсидий,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1F5B79" w:rsidRPr="007D3FB6">
        <w:rPr>
          <w:rFonts w:ascii="Times New Roman" w:hAnsi="Times New Roman" w:cs="Times New Roman"/>
          <w:sz w:val="28"/>
          <w:szCs w:val="28"/>
        </w:rPr>
        <w:t>Мурманской областью</w:t>
      </w:r>
      <w:r w:rsidRPr="007D3FB6">
        <w:rPr>
          <w:rFonts w:ascii="Times New Roman" w:hAnsi="Times New Roman" w:cs="Times New Roman"/>
          <w:sz w:val="28"/>
          <w:szCs w:val="28"/>
        </w:rPr>
        <w:t>.</w:t>
      </w:r>
    </w:p>
    <w:p w:rsidR="00654C89" w:rsidRPr="007D3FB6" w:rsidRDefault="009B65FE" w:rsidP="00654C8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lastRenderedPageBreak/>
        <w:t xml:space="preserve">2.2.2. Отсутствие информации о получателе субсидии в реестре недобросовестных поставщиков (подрядчиков, исполнителей), </w:t>
      </w:r>
      <w:proofErr w:type="gramStart"/>
      <w:r w:rsidRPr="007D3FB6">
        <w:rPr>
          <w:rFonts w:ascii="Times New Roman" w:hAnsi="Times New Roman" w:cs="Times New Roman"/>
          <w:sz w:val="28"/>
          <w:szCs w:val="28"/>
        </w:rPr>
        <w:t>ведение</w:t>
      </w:r>
      <w:proofErr w:type="gramEnd"/>
      <w:r w:rsidRPr="007D3FB6">
        <w:rPr>
          <w:rFonts w:ascii="Times New Roman" w:hAnsi="Times New Roman" w:cs="Times New Roman"/>
          <w:sz w:val="28"/>
          <w:szCs w:val="28"/>
        </w:rPr>
        <w:t xml:space="preserve"> которого осуществляется в соответствии с Федеральным законом от 05.04.2013 </w:t>
      </w:r>
      <w:r w:rsidR="00514C78" w:rsidRPr="007D3FB6">
        <w:rPr>
          <w:rFonts w:ascii="Times New Roman" w:hAnsi="Times New Roman" w:cs="Times New Roman"/>
          <w:sz w:val="28"/>
          <w:szCs w:val="28"/>
        </w:rPr>
        <w:t>№</w:t>
      </w:r>
      <w:r w:rsidRPr="007D3FB6">
        <w:rPr>
          <w:rFonts w:ascii="Times New Roman" w:hAnsi="Times New Roman" w:cs="Times New Roman"/>
          <w:sz w:val="28"/>
          <w:szCs w:val="28"/>
        </w:rPr>
        <w:t xml:space="preserve"> 44-ФЗ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w:t>
      </w:r>
    </w:p>
    <w:p w:rsidR="00654C89" w:rsidRPr="007D3FB6" w:rsidRDefault="009B65FE" w:rsidP="00654C8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2.2.3. Отсутствие проведения в отношении получателя субсидии процедур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получателя субсидии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CF46A9" w:rsidRPr="007D3FB6" w:rsidRDefault="009B65FE" w:rsidP="00654C89">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2.2.4. </w:t>
      </w:r>
      <w:proofErr w:type="gramStart"/>
      <w:r w:rsidRPr="007D3FB6">
        <w:rPr>
          <w:rFonts w:ascii="Times New Roman" w:hAnsi="Times New Roman" w:cs="Times New Roman"/>
          <w:sz w:val="28"/>
          <w:szCs w:val="28"/>
        </w:rPr>
        <w:t>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rsidRPr="007D3FB6">
        <w:rPr>
          <w:rFonts w:ascii="Times New Roman" w:hAnsi="Times New Roman" w:cs="Times New Roman"/>
          <w:sz w:val="28"/>
          <w:szCs w:val="28"/>
        </w:rPr>
        <w:t xml:space="preserve"> в совокупности превышает 25 процентов (если иное не предусмотрено законодательством Российской Федерации). </w:t>
      </w:r>
      <w:proofErr w:type="gramStart"/>
      <w:r w:rsidRPr="007D3FB6">
        <w:rPr>
          <w:rFonts w:ascii="Times New Roman" w:hAnsi="Times New Roman" w:cs="Times New Roman"/>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7D3FB6">
        <w:rPr>
          <w:rFonts w:ascii="Times New Roman" w:hAnsi="Times New Roman" w:cs="Times New Roman"/>
          <w:sz w:val="28"/>
          <w:szCs w:val="28"/>
        </w:rPr>
        <w:t xml:space="preserve"> публичных акционерных обществ.</w:t>
      </w:r>
    </w:p>
    <w:p w:rsidR="00654C89" w:rsidRPr="007D3FB6" w:rsidRDefault="009B65FE" w:rsidP="008D4E1F">
      <w:pPr>
        <w:pStyle w:val="ConsPlusNormal"/>
        <w:widowControl/>
        <w:ind w:firstLine="709"/>
        <w:jc w:val="both"/>
        <w:rPr>
          <w:rFonts w:ascii="Times New Roman" w:hAnsi="Times New Roman" w:cs="Times New Roman"/>
          <w:sz w:val="28"/>
          <w:szCs w:val="28"/>
        </w:rPr>
      </w:pPr>
      <w:r w:rsidRPr="007D3FB6">
        <w:rPr>
          <w:rFonts w:ascii="Times New Roman" w:hAnsi="Times New Roman" w:cs="Times New Roman"/>
          <w:sz w:val="28"/>
          <w:szCs w:val="28"/>
        </w:rPr>
        <w:t>2.2.5. Получатель субсидии не является получателем средств из областного бюджета на основании иных нормативных правовых актов Мурманской области на цели, установленные пунктом 1.2 настоящего Порядка.</w:t>
      </w:r>
    </w:p>
    <w:p w:rsidR="00654C89" w:rsidRPr="007D3FB6" w:rsidRDefault="009B65FE" w:rsidP="00654C89">
      <w:pPr>
        <w:pStyle w:val="ConsPlusNormal"/>
        <w:ind w:firstLine="709"/>
        <w:jc w:val="both"/>
        <w:rPr>
          <w:rFonts w:ascii="Times New Roman" w:eastAsia="Calibri" w:hAnsi="Times New Roman" w:cs="Times New Roman"/>
          <w:sz w:val="28"/>
          <w:szCs w:val="28"/>
        </w:rPr>
      </w:pPr>
      <w:r w:rsidRPr="007D3FB6">
        <w:rPr>
          <w:rFonts w:ascii="Times New Roman" w:hAnsi="Times New Roman" w:cs="Times New Roman"/>
          <w:sz w:val="28"/>
          <w:szCs w:val="28"/>
        </w:rPr>
        <w:t>2.2.6.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w:t>
      </w:r>
      <w:r w:rsidRPr="007D3FB6">
        <w:rPr>
          <w:rFonts w:ascii="Times New Roman" w:eastAsia="Calibri" w:hAnsi="Times New Roman" w:cs="Times New Roman"/>
          <w:sz w:val="28"/>
          <w:szCs w:val="28"/>
        </w:rPr>
        <w:t xml:space="preserve"> или терроризму.</w:t>
      </w:r>
    </w:p>
    <w:p w:rsidR="00654C89" w:rsidRPr="007D3FB6" w:rsidRDefault="009B65FE" w:rsidP="00654C89">
      <w:pPr>
        <w:pStyle w:val="ConsPlusNormal"/>
        <w:ind w:firstLine="709"/>
        <w:jc w:val="both"/>
        <w:rPr>
          <w:rFonts w:ascii="Times New Roman" w:eastAsia="Calibri" w:hAnsi="Times New Roman" w:cs="Times New Roman"/>
          <w:sz w:val="28"/>
          <w:szCs w:val="28"/>
        </w:rPr>
      </w:pPr>
      <w:r w:rsidRPr="007D3FB6">
        <w:rPr>
          <w:rFonts w:ascii="Times New Roman" w:eastAsia="Calibri" w:hAnsi="Times New Roman" w:cs="Times New Roman"/>
          <w:sz w:val="28"/>
          <w:szCs w:val="28"/>
        </w:rPr>
        <w:t>2.2.7. 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54C89" w:rsidRPr="007D3FB6" w:rsidRDefault="009B65FE" w:rsidP="00654C89">
      <w:pPr>
        <w:pStyle w:val="ConsPlusNormal"/>
        <w:widowControl/>
        <w:ind w:firstLine="709"/>
        <w:jc w:val="both"/>
        <w:rPr>
          <w:rFonts w:ascii="Times New Roman" w:hAnsi="Times New Roman" w:cs="Times New Roman"/>
          <w:sz w:val="28"/>
          <w:szCs w:val="28"/>
        </w:rPr>
      </w:pPr>
      <w:r w:rsidRPr="007D3FB6">
        <w:rPr>
          <w:rFonts w:ascii="Times New Roman" w:eastAsia="Calibri" w:hAnsi="Times New Roman" w:cs="Times New Roman"/>
          <w:sz w:val="28"/>
          <w:szCs w:val="28"/>
        </w:rPr>
        <w:t xml:space="preserve">2.2.8. </w:t>
      </w:r>
      <w:r w:rsidRPr="007D3FB6">
        <w:rPr>
          <w:rFonts w:ascii="Times New Roman" w:hAnsi="Times New Roman" w:cs="Times New Roman"/>
          <w:sz w:val="28"/>
          <w:szCs w:val="28"/>
        </w:rPr>
        <w:t xml:space="preserve">Получатель субсидии не является иностранным агентом в соответствии с Федеральным законом от 14.07.2022 № 255-ФЗ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 xml:space="preserve">О </w:t>
      </w:r>
      <w:proofErr w:type="gramStart"/>
      <w:r w:rsidRPr="007D3FB6">
        <w:rPr>
          <w:rFonts w:ascii="Times New Roman" w:hAnsi="Times New Roman" w:cs="Times New Roman"/>
          <w:sz w:val="28"/>
          <w:szCs w:val="28"/>
        </w:rPr>
        <w:t>контроле за</w:t>
      </w:r>
      <w:proofErr w:type="gramEnd"/>
      <w:r w:rsidRPr="007D3FB6">
        <w:rPr>
          <w:rFonts w:ascii="Times New Roman" w:hAnsi="Times New Roman" w:cs="Times New Roman"/>
          <w:sz w:val="28"/>
          <w:szCs w:val="28"/>
        </w:rPr>
        <w:t xml:space="preserve"> деятельностью лиц, находящихся под иностранным влиянием</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w:t>
      </w:r>
    </w:p>
    <w:p w:rsidR="003D5A0B" w:rsidRPr="007D3FB6" w:rsidRDefault="003D5A0B" w:rsidP="00654C89">
      <w:pPr>
        <w:pStyle w:val="ConsPlusNormal"/>
        <w:widowControl/>
        <w:ind w:firstLine="709"/>
        <w:jc w:val="both"/>
        <w:rPr>
          <w:rFonts w:ascii="Times New Roman" w:hAnsi="Times New Roman" w:cs="Times New Roman"/>
          <w:sz w:val="28"/>
          <w:szCs w:val="28"/>
        </w:rPr>
      </w:pPr>
    </w:p>
    <w:p w:rsidR="00542117" w:rsidRPr="007D3FB6" w:rsidRDefault="00542117" w:rsidP="00654C89">
      <w:pPr>
        <w:pStyle w:val="ConsPlusNormal"/>
        <w:widowControl/>
        <w:ind w:firstLine="709"/>
        <w:jc w:val="center"/>
        <w:rPr>
          <w:rFonts w:ascii="Times New Roman" w:hAnsi="Times New Roman" w:cs="Times New Roman"/>
          <w:b/>
          <w:sz w:val="28"/>
          <w:szCs w:val="28"/>
        </w:rPr>
      </w:pPr>
    </w:p>
    <w:p w:rsidR="00542117" w:rsidRPr="007D3FB6" w:rsidRDefault="00542117" w:rsidP="00654C89">
      <w:pPr>
        <w:pStyle w:val="ConsPlusNormal"/>
        <w:widowControl/>
        <w:ind w:firstLine="709"/>
        <w:jc w:val="center"/>
        <w:rPr>
          <w:rFonts w:ascii="Times New Roman" w:hAnsi="Times New Roman" w:cs="Times New Roman"/>
          <w:b/>
          <w:sz w:val="28"/>
          <w:szCs w:val="28"/>
        </w:rPr>
      </w:pPr>
    </w:p>
    <w:p w:rsidR="00654C89" w:rsidRPr="007D3FB6" w:rsidRDefault="009B65FE" w:rsidP="00654C89">
      <w:pPr>
        <w:pStyle w:val="ConsPlusNormal"/>
        <w:widowControl/>
        <w:ind w:firstLine="709"/>
        <w:jc w:val="center"/>
        <w:rPr>
          <w:rFonts w:ascii="Times New Roman" w:hAnsi="Times New Roman" w:cs="Times New Roman"/>
          <w:b/>
          <w:sz w:val="28"/>
          <w:szCs w:val="28"/>
        </w:rPr>
      </w:pPr>
      <w:r w:rsidRPr="007D3FB6">
        <w:rPr>
          <w:rFonts w:ascii="Times New Roman" w:hAnsi="Times New Roman" w:cs="Times New Roman"/>
          <w:b/>
          <w:sz w:val="28"/>
          <w:szCs w:val="28"/>
        </w:rPr>
        <w:t>3. Порядок предоставления субсидии</w:t>
      </w:r>
    </w:p>
    <w:p w:rsidR="00654C89" w:rsidRPr="007D3FB6" w:rsidRDefault="00654C89" w:rsidP="004A7007">
      <w:pPr>
        <w:pStyle w:val="ConsPlusNormal"/>
        <w:ind w:firstLine="709"/>
        <w:jc w:val="both"/>
        <w:rPr>
          <w:rFonts w:ascii="Times New Roman" w:hAnsi="Times New Roman" w:cs="Times New Roman"/>
          <w:sz w:val="28"/>
          <w:szCs w:val="28"/>
        </w:rPr>
      </w:pP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3.1. Для получения субсидии получатель субсидии представляет в Министерство следующие документы:</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 xml:space="preserve">заявку по форме согласно приложению </w:t>
      </w:r>
      <w:r w:rsidR="001D2F52" w:rsidRPr="007D3FB6">
        <w:rPr>
          <w:rFonts w:ascii="Times New Roman" w:hAnsi="Times New Roman" w:cs="Times New Roman"/>
          <w:sz w:val="28"/>
          <w:szCs w:val="28"/>
        </w:rPr>
        <w:t>№</w:t>
      </w:r>
      <w:r w:rsidR="00654C89" w:rsidRPr="007D3FB6">
        <w:rPr>
          <w:rFonts w:ascii="Times New Roman" w:hAnsi="Times New Roman" w:cs="Times New Roman"/>
          <w:sz w:val="28"/>
          <w:szCs w:val="28"/>
        </w:rPr>
        <w:t xml:space="preserve"> 1 к Порядку;</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копии учредительных документов, заверенные в установленном порядке;</w:t>
      </w:r>
    </w:p>
    <w:p w:rsidR="00631DC4" w:rsidRPr="007D3FB6" w:rsidRDefault="009B65FE" w:rsidP="00631DC4">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письменное согласие получателя субсидии на осуществление в отношении него проверки Министерством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проведение органами государственного финансового контроля Мурманской области проверок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roofErr w:type="gramEnd"/>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выписку из Единого государственного реестра юридических лиц, справку налогового органа об отсутствии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Указанные документы запрашиваются Министерством самостоятельно в рамках межведомственного взаимодействия в государственных органах, в том числе в электронной форме с использованием системы межведомственного электронного взаимодействия, если получатель субсидии не представил указанные документы;</w:t>
      </w:r>
    </w:p>
    <w:p w:rsidR="00654C89" w:rsidRPr="007D3FB6" w:rsidRDefault="009B65FE" w:rsidP="00631DC4">
      <w:pPr>
        <w:pStyle w:val="ConsPlusNormal"/>
        <w:ind w:firstLine="709"/>
        <w:jc w:val="both"/>
        <w:rPr>
          <w:rFonts w:ascii="Times New Roman" w:hAnsi="Times New Roman" w:cs="Times New Roman"/>
          <w:color w:val="FF0000"/>
          <w:sz w:val="28"/>
          <w:szCs w:val="28"/>
        </w:rPr>
      </w:pPr>
      <w:r w:rsidRPr="007D3FB6">
        <w:rPr>
          <w:rFonts w:ascii="Times New Roman" w:hAnsi="Times New Roman" w:cs="Times New Roman"/>
          <w:sz w:val="28"/>
          <w:szCs w:val="28"/>
        </w:rPr>
        <w:t xml:space="preserve">- документы, обосновывающие стоимость работ, услуг, товаров, приобретаемых в соответствии с направлениями затрат, указанными в </w:t>
      </w:r>
      <w:r w:rsidR="00073485" w:rsidRPr="007D3FB6">
        <w:rPr>
          <w:rFonts w:ascii="Times New Roman" w:hAnsi="Times New Roman" w:cs="Times New Roman"/>
          <w:sz w:val="28"/>
          <w:szCs w:val="28"/>
        </w:rPr>
        <w:t>з</w:t>
      </w:r>
      <w:r w:rsidR="005E12AD" w:rsidRPr="007D3FB6">
        <w:rPr>
          <w:rFonts w:ascii="Times New Roman" w:hAnsi="Times New Roman" w:cs="Times New Roman"/>
          <w:sz w:val="28"/>
          <w:szCs w:val="28"/>
        </w:rPr>
        <w:t>аявке</w:t>
      </w:r>
      <w:r w:rsidR="00073485" w:rsidRPr="007D3FB6">
        <w:rPr>
          <w:rFonts w:ascii="Times New Roman" w:hAnsi="Times New Roman" w:cs="Times New Roman"/>
          <w:sz w:val="28"/>
          <w:szCs w:val="28"/>
        </w:rPr>
        <w:t>.</w:t>
      </w:r>
    </w:p>
    <w:p w:rsidR="00654C89" w:rsidRPr="007D3FB6" w:rsidRDefault="009B65FE" w:rsidP="00654C89">
      <w:pPr>
        <w:pStyle w:val="ConsPlusNormal"/>
        <w:ind w:firstLine="709"/>
        <w:jc w:val="both"/>
        <w:rPr>
          <w:rFonts w:ascii="Times New Roman" w:hAnsi="Times New Roman" w:cs="Times New Roman"/>
          <w:color w:val="FF0000"/>
          <w:sz w:val="28"/>
          <w:szCs w:val="28"/>
        </w:rPr>
      </w:pPr>
      <w:r w:rsidRPr="007D3FB6">
        <w:rPr>
          <w:rFonts w:ascii="Times New Roman" w:hAnsi="Times New Roman" w:cs="Times New Roman"/>
          <w:sz w:val="28"/>
          <w:szCs w:val="28"/>
        </w:rPr>
        <w:t>3.2. Министерство в течение пяти рабочих дней со дня поступления документов, указанных в пункте 3.1 настоящего Порядка, проводит проверку получател</w:t>
      </w:r>
      <w:r w:rsidR="005506B9" w:rsidRPr="007D3FB6">
        <w:rPr>
          <w:rFonts w:ascii="Times New Roman" w:hAnsi="Times New Roman" w:cs="Times New Roman"/>
          <w:sz w:val="28"/>
          <w:szCs w:val="28"/>
        </w:rPr>
        <w:t>я</w:t>
      </w:r>
      <w:r w:rsidRPr="007D3FB6">
        <w:rPr>
          <w:rFonts w:ascii="Times New Roman" w:hAnsi="Times New Roman" w:cs="Times New Roman"/>
          <w:sz w:val="28"/>
          <w:szCs w:val="28"/>
        </w:rPr>
        <w:t xml:space="preserve"> субсидии на соответствие требованиям, указанным в пункте 2.2</w:t>
      </w:r>
      <w:r w:rsidR="00165C51" w:rsidRPr="007D3FB6">
        <w:rPr>
          <w:rFonts w:ascii="Times New Roman" w:hAnsi="Times New Roman" w:cs="Times New Roman"/>
          <w:sz w:val="28"/>
          <w:szCs w:val="28"/>
        </w:rPr>
        <w:t xml:space="preserve"> настоящего Порядка</w:t>
      </w:r>
      <w:r w:rsidRPr="007D3FB6">
        <w:rPr>
          <w:rFonts w:ascii="Times New Roman" w:hAnsi="Times New Roman" w:cs="Times New Roman"/>
          <w:sz w:val="28"/>
          <w:szCs w:val="28"/>
        </w:rPr>
        <w:t>,</w:t>
      </w:r>
      <w:r w:rsidR="005506B9" w:rsidRPr="007D3FB6">
        <w:rPr>
          <w:rFonts w:ascii="Times New Roman" w:hAnsi="Times New Roman" w:cs="Times New Roman"/>
          <w:sz w:val="28"/>
          <w:szCs w:val="28"/>
        </w:rPr>
        <w:t xml:space="preserve"> </w:t>
      </w:r>
      <w:r w:rsidRPr="007D3FB6">
        <w:rPr>
          <w:rFonts w:ascii="Times New Roman" w:hAnsi="Times New Roman" w:cs="Times New Roman"/>
          <w:sz w:val="28"/>
          <w:szCs w:val="28"/>
        </w:rPr>
        <w:t xml:space="preserve"> обоснованности объемов средств, заявленных по направлениям расходов, и принимает решение о </w:t>
      </w:r>
      <w:r w:rsidR="000302D9" w:rsidRPr="007D3FB6">
        <w:rPr>
          <w:rFonts w:ascii="Times New Roman" w:hAnsi="Times New Roman" w:cs="Times New Roman"/>
          <w:sz w:val="28"/>
          <w:szCs w:val="28"/>
        </w:rPr>
        <w:t>предоставлении или отказе в предоставлении субсидии</w:t>
      </w:r>
      <w:r w:rsidRPr="007D3FB6">
        <w:rPr>
          <w:rFonts w:ascii="Times New Roman" w:hAnsi="Times New Roman" w:cs="Times New Roman"/>
          <w:sz w:val="28"/>
          <w:szCs w:val="28"/>
        </w:rPr>
        <w:t>.</w:t>
      </w:r>
    </w:p>
    <w:p w:rsidR="005506B9" w:rsidRPr="007D3FB6" w:rsidRDefault="009B65FE" w:rsidP="005506B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Проверка документов, прилагаемых к заявке, проводится комиссией, сформированной приказом Министерства, решение о предоставлении или отказе в предоставлении субсидии оформляется протоколом указанной комиссии</w:t>
      </w:r>
      <w:r w:rsidR="00165C51" w:rsidRPr="007D3FB6">
        <w:rPr>
          <w:rFonts w:ascii="Times New Roman" w:hAnsi="Times New Roman" w:cs="Times New Roman"/>
          <w:sz w:val="28"/>
          <w:szCs w:val="28"/>
        </w:rPr>
        <w:t>.</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3.3. </w:t>
      </w:r>
      <w:proofErr w:type="gramStart"/>
      <w:r w:rsidRPr="007D3FB6">
        <w:rPr>
          <w:rFonts w:ascii="Times New Roman" w:hAnsi="Times New Roman" w:cs="Times New Roman"/>
          <w:sz w:val="28"/>
          <w:szCs w:val="28"/>
        </w:rPr>
        <w:t>В случае отсутствия отдельных документов и (или) при наличии иных замечаний</w:t>
      </w:r>
      <w:r w:rsidR="00A64FF3" w:rsidRPr="007D3FB6">
        <w:rPr>
          <w:rFonts w:ascii="Times New Roman" w:hAnsi="Times New Roman" w:cs="Times New Roman"/>
          <w:sz w:val="28"/>
          <w:szCs w:val="28"/>
        </w:rPr>
        <w:t xml:space="preserve"> к содержанию</w:t>
      </w:r>
      <w:r w:rsidR="008F7D2C" w:rsidRPr="007D3FB6">
        <w:rPr>
          <w:rFonts w:ascii="Times New Roman" w:hAnsi="Times New Roman" w:cs="Times New Roman"/>
          <w:sz w:val="28"/>
          <w:szCs w:val="28"/>
        </w:rPr>
        <w:t xml:space="preserve"> документов, прилагаемых к заявке, </w:t>
      </w:r>
      <w:r w:rsidRPr="007D3FB6">
        <w:rPr>
          <w:rFonts w:ascii="Times New Roman" w:hAnsi="Times New Roman" w:cs="Times New Roman"/>
          <w:sz w:val="28"/>
          <w:szCs w:val="28"/>
        </w:rPr>
        <w:t xml:space="preserve">Министерство в течение 1 рабочего дня, следующего за днем окончания </w:t>
      </w:r>
      <w:r w:rsidR="00165C51" w:rsidRPr="007D3FB6">
        <w:rPr>
          <w:rFonts w:ascii="Times New Roman" w:hAnsi="Times New Roman" w:cs="Times New Roman"/>
          <w:sz w:val="28"/>
          <w:szCs w:val="28"/>
        </w:rPr>
        <w:t>проверки</w:t>
      </w:r>
      <w:r w:rsidRPr="007D3FB6">
        <w:rPr>
          <w:rFonts w:ascii="Times New Roman" w:hAnsi="Times New Roman" w:cs="Times New Roman"/>
          <w:sz w:val="28"/>
          <w:szCs w:val="28"/>
        </w:rPr>
        <w:t xml:space="preserve"> документов, направляет Получателю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w:t>
      </w:r>
      <w:r w:rsidRPr="007D3FB6">
        <w:rPr>
          <w:rFonts w:ascii="Times New Roman" w:hAnsi="Times New Roman" w:cs="Times New Roman"/>
          <w:sz w:val="28"/>
          <w:szCs w:val="28"/>
        </w:rPr>
        <w:lastRenderedPageBreak/>
        <w:t xml:space="preserve">получения </w:t>
      </w:r>
      <w:r w:rsidR="006D059F" w:rsidRPr="007D3FB6">
        <w:rPr>
          <w:rFonts w:ascii="Times New Roman" w:hAnsi="Times New Roman" w:cs="Times New Roman"/>
          <w:sz w:val="28"/>
          <w:szCs w:val="28"/>
        </w:rPr>
        <w:t>такого уведомления</w:t>
      </w:r>
      <w:r w:rsidRPr="007D3FB6">
        <w:rPr>
          <w:rFonts w:ascii="Times New Roman" w:hAnsi="Times New Roman" w:cs="Times New Roman"/>
          <w:sz w:val="28"/>
          <w:szCs w:val="28"/>
        </w:rPr>
        <w:t>.</w:t>
      </w:r>
      <w:proofErr w:type="gramEnd"/>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3.4. Основаниями для отказа в предоставлении субсидии являются:</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несоответствие представленных получателем субсидии документов требованиям пункта 3.1 Порядка или непредставление (представление не в полном объеме) указанных документов;</w:t>
      </w:r>
    </w:p>
    <w:p w:rsidR="00631DC4" w:rsidRPr="007D3FB6" w:rsidRDefault="009B65FE" w:rsidP="001F5B7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654C89" w:rsidRPr="007D3FB6">
        <w:rPr>
          <w:rFonts w:ascii="Times New Roman" w:hAnsi="Times New Roman" w:cs="Times New Roman"/>
          <w:sz w:val="28"/>
          <w:szCs w:val="28"/>
        </w:rPr>
        <w:t>недостоверность информации, содержащейся в документах, представленных получателем субсидии</w:t>
      </w:r>
      <w:r w:rsidR="001F5B79" w:rsidRPr="007D3FB6">
        <w:rPr>
          <w:rFonts w:ascii="Times New Roman" w:hAnsi="Times New Roman" w:cs="Times New Roman"/>
          <w:sz w:val="28"/>
          <w:szCs w:val="28"/>
        </w:rPr>
        <w:t>;</w:t>
      </w:r>
    </w:p>
    <w:p w:rsidR="00654C89"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несоответствие получателя субсидии требованиям, установленным в пункте 2.2 настоящего Порядка.</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3.5. После устранения причин, послуживших основаниями для отказа в предоставлении субсидии, получатель субсидии вправе повторно обратиться в Министерство за получением субсидии.</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Повторное рассмотрение документов на предоставление субсидии осуществляется по правилам, установленным в </w:t>
      </w:r>
      <w:hyperlink w:anchor="Par108" w:tooltip="3.1. Для получения субсидии получатель субсидии представляет в Министерство следующие документы:" w:history="1">
        <w:r w:rsidRPr="007D3FB6">
          <w:rPr>
            <w:rFonts w:ascii="Times New Roman" w:hAnsi="Times New Roman" w:cs="Times New Roman"/>
            <w:sz w:val="28"/>
            <w:szCs w:val="28"/>
          </w:rPr>
          <w:t>пунктах 3.1</w:t>
        </w:r>
      </w:hyperlink>
      <w:r w:rsidRPr="007D3FB6">
        <w:rPr>
          <w:rFonts w:ascii="Times New Roman" w:hAnsi="Times New Roman" w:cs="Times New Roman"/>
          <w:sz w:val="28"/>
          <w:szCs w:val="28"/>
        </w:rPr>
        <w:t xml:space="preserve"> - </w:t>
      </w:r>
      <w:hyperlink w:anchor="Par116" w:tooltip="3.3. В случае отсутствия отдельных документов и (или) при наличии иных замечаний Министерство в течение 1 рабочего дня, следующего за окончанием экспертизы документов, направляет получателю субсидии уведомление с перечнем недостающих документов и рекомендацией" w:history="1">
        <w:r w:rsidRPr="007D3FB6">
          <w:rPr>
            <w:rFonts w:ascii="Times New Roman" w:hAnsi="Times New Roman" w:cs="Times New Roman"/>
            <w:sz w:val="28"/>
            <w:szCs w:val="28"/>
          </w:rPr>
          <w:t>3.3</w:t>
        </w:r>
      </w:hyperlink>
      <w:r w:rsidRPr="007D3FB6">
        <w:rPr>
          <w:rFonts w:ascii="Times New Roman" w:hAnsi="Times New Roman" w:cs="Times New Roman"/>
          <w:sz w:val="28"/>
          <w:szCs w:val="28"/>
        </w:rPr>
        <w:t xml:space="preserve"> настоящего Порядка.</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3.6. Субсидия носит целевой характер и не может быть использована на другие цели.</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3.7. Предоставление субсидии получателю субсидии осуществляется в соответствии с Соглашением о предоставлении субсидии (далее - Соглашение), заключенным в соответствии с типовой формой, утвержденной Министерством финансов Мурманской области</w:t>
      </w:r>
      <w:r w:rsidR="00165C51" w:rsidRPr="007D3FB6">
        <w:rPr>
          <w:rFonts w:ascii="Times New Roman" w:hAnsi="Times New Roman" w:cs="Times New Roman"/>
          <w:sz w:val="28"/>
          <w:szCs w:val="28"/>
        </w:rPr>
        <w:t>, в государственной интегрированной информационной системе управления общественными финансами «Электронный бюджет»</w:t>
      </w:r>
      <w:r w:rsidRPr="007D3FB6">
        <w:rPr>
          <w:rFonts w:ascii="Times New Roman" w:hAnsi="Times New Roman" w:cs="Times New Roman"/>
          <w:sz w:val="28"/>
          <w:szCs w:val="28"/>
        </w:rPr>
        <w:t xml:space="preserve">. </w:t>
      </w:r>
      <w:proofErr w:type="gramStart"/>
      <w:r w:rsidRPr="007D3FB6">
        <w:rPr>
          <w:rFonts w:ascii="Times New Roman" w:hAnsi="Times New Roman" w:cs="Times New Roman"/>
          <w:sz w:val="28"/>
          <w:szCs w:val="28"/>
        </w:rPr>
        <w:t xml:space="preserve">В случае если источником финансового обеспечения затрат получателя субсидии, в целях финансового обеспечения которых предоставляется субсидия в соответствии с </w:t>
      </w:r>
      <w:hyperlink w:anchor="Par45" w:tooltip="1.2. Субсидия предоставляется на финансовое обеспечение затрат, связанных с осуществлением уставной деятельности получателя субсидии в сфере поддержки экспортно ориентированных субъектов МСП Мурманской области в целях реализации мероприятий регионального проек" w:history="1">
        <w:r w:rsidRPr="007D3FB6">
          <w:rPr>
            <w:rFonts w:ascii="Times New Roman" w:hAnsi="Times New Roman" w:cs="Times New Roman"/>
            <w:sz w:val="28"/>
            <w:szCs w:val="28"/>
          </w:rPr>
          <w:t>пунктом 1.2</w:t>
        </w:r>
      </w:hyperlink>
      <w:r w:rsidRPr="007D3FB6">
        <w:rPr>
          <w:rFonts w:ascii="Times New Roman" w:hAnsi="Times New Roman" w:cs="Times New Roman"/>
          <w:sz w:val="28"/>
          <w:szCs w:val="28"/>
        </w:rPr>
        <w:t xml:space="preserve"> настоящего Порядка, являются средства федерального бюджета Соглашение заключается в соответствии с типовой формой, установленной Министерством финансов Российской Федерации для соглашений о предоставлении субсидий из федерального бюджета, в государственной интегрированной информационной системе управления общественными финансами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Электронный бюджет</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w:t>
      </w:r>
      <w:r w:rsidR="005E12AD" w:rsidRPr="007D3FB6">
        <w:rPr>
          <w:rFonts w:ascii="Times New Roman" w:hAnsi="Times New Roman" w:cs="Times New Roman"/>
          <w:sz w:val="28"/>
          <w:szCs w:val="28"/>
        </w:rPr>
        <w:t xml:space="preserve"> </w:t>
      </w:r>
      <w:proofErr w:type="gramEnd"/>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В Соглашение включаются обязательства получателя субсидии:</w:t>
      </w:r>
    </w:p>
    <w:p w:rsidR="00654C89" w:rsidRPr="007D3FB6" w:rsidRDefault="009B65FE" w:rsidP="00654C89">
      <w:pPr>
        <w:pStyle w:val="ConsPlusNormal"/>
        <w:numPr>
          <w:ilvl w:val="0"/>
          <w:numId w:val="11"/>
        </w:numPr>
        <w:ind w:left="0"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xml:space="preserve">об обеспечении соблюдения финансового плана и сметы расходов в соответствии с пунктом 5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 единственным учредителем которой является Мурманская область, утвержденных постановлением Правительства Мурманской области от 02.07.2021 </w:t>
      </w:r>
      <w:r w:rsidR="00514C78" w:rsidRPr="007D3FB6">
        <w:rPr>
          <w:rFonts w:ascii="Times New Roman" w:hAnsi="Times New Roman" w:cs="Times New Roman"/>
          <w:sz w:val="28"/>
          <w:szCs w:val="28"/>
        </w:rPr>
        <w:t>№</w:t>
      </w:r>
      <w:r w:rsidRPr="007D3FB6">
        <w:rPr>
          <w:rFonts w:ascii="Times New Roman" w:hAnsi="Times New Roman" w:cs="Times New Roman"/>
          <w:sz w:val="28"/>
          <w:szCs w:val="28"/>
        </w:rPr>
        <w:t xml:space="preserve"> 434-ПП;</w:t>
      </w:r>
      <w:proofErr w:type="gramEnd"/>
    </w:p>
    <w:p w:rsidR="00654C89" w:rsidRPr="007D3FB6" w:rsidRDefault="009B65FE" w:rsidP="00654C89">
      <w:pPr>
        <w:pStyle w:val="ConsPlusNormal"/>
        <w:numPr>
          <w:ilvl w:val="0"/>
          <w:numId w:val="11"/>
        </w:numPr>
        <w:ind w:left="0"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о заключении соглашения с ГАУМО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Региональный центр организации закупок</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 xml:space="preserve">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 единственным учредителем которой является Мурманская область;</w:t>
      </w:r>
    </w:p>
    <w:p w:rsidR="00654C89" w:rsidRPr="007D3FB6" w:rsidRDefault="009B65FE" w:rsidP="00654C89">
      <w:pPr>
        <w:pStyle w:val="ConsPlusNormal"/>
        <w:numPr>
          <w:ilvl w:val="0"/>
          <w:numId w:val="11"/>
        </w:numPr>
        <w:ind w:left="0"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о заключении соглашения с Комитетом по конкурентной </w:t>
      </w:r>
      <w:r w:rsidRPr="007D3FB6">
        <w:rPr>
          <w:rFonts w:ascii="Times New Roman" w:hAnsi="Times New Roman" w:cs="Times New Roman"/>
          <w:sz w:val="28"/>
          <w:szCs w:val="28"/>
        </w:rPr>
        <w:lastRenderedPageBreak/>
        <w:t xml:space="preserve">политике Мурманской области о предоставлении на безвозмездной основе права на осуществление закупок на торговой площадке </w:t>
      </w:r>
      <w:r w:rsidR="00B30BA4" w:rsidRPr="007D3FB6">
        <w:rPr>
          <w:rFonts w:ascii="Times New Roman" w:hAnsi="Times New Roman" w:cs="Times New Roman"/>
          <w:sz w:val="28"/>
          <w:szCs w:val="28"/>
        </w:rPr>
        <w:t>«</w:t>
      </w:r>
      <w:r w:rsidR="003502D2" w:rsidRPr="007D3FB6">
        <w:rPr>
          <w:rFonts w:ascii="Times New Roman" w:hAnsi="Times New Roman" w:cs="Times New Roman"/>
          <w:sz w:val="28"/>
          <w:szCs w:val="28"/>
        </w:rPr>
        <w:t>Закупки Мурманской области</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3.8. Проект Соглашения направляется получателю субсидии для подписания в течение пяти рабочих дней со дня передачи руководителю Министерства</w:t>
      </w:r>
      <w:r w:rsidR="008A0D64" w:rsidRPr="007D3FB6">
        <w:rPr>
          <w:rFonts w:ascii="Times New Roman" w:hAnsi="Times New Roman" w:cs="Times New Roman"/>
          <w:sz w:val="28"/>
          <w:szCs w:val="28"/>
        </w:rPr>
        <w:t xml:space="preserve"> </w:t>
      </w:r>
      <w:r w:rsidR="006B7A81" w:rsidRPr="007D3FB6">
        <w:rPr>
          <w:rFonts w:ascii="Times New Roman" w:hAnsi="Times New Roman" w:cs="Times New Roman"/>
          <w:sz w:val="28"/>
          <w:szCs w:val="28"/>
        </w:rPr>
        <w:t>протокола</w:t>
      </w:r>
      <w:r w:rsidR="008A0D64" w:rsidRPr="007D3FB6">
        <w:rPr>
          <w:rFonts w:ascii="Times New Roman" w:hAnsi="Times New Roman" w:cs="Times New Roman"/>
          <w:sz w:val="28"/>
          <w:szCs w:val="28"/>
        </w:rPr>
        <w:t xml:space="preserve"> </w:t>
      </w:r>
      <w:r w:rsidR="006B7A81" w:rsidRPr="007D3FB6">
        <w:rPr>
          <w:rFonts w:ascii="Times New Roman" w:hAnsi="Times New Roman" w:cs="Times New Roman"/>
          <w:sz w:val="28"/>
          <w:szCs w:val="28"/>
        </w:rPr>
        <w:t>к</w:t>
      </w:r>
      <w:r w:rsidRPr="007D3FB6">
        <w:rPr>
          <w:rFonts w:ascii="Times New Roman" w:hAnsi="Times New Roman" w:cs="Times New Roman"/>
          <w:sz w:val="28"/>
          <w:szCs w:val="28"/>
        </w:rPr>
        <w:t>омиссии.</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3.9.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3.10. </w:t>
      </w:r>
      <w:proofErr w:type="gramStart"/>
      <w:r w:rsidRPr="007D3FB6">
        <w:rPr>
          <w:rFonts w:ascii="Times New Roman" w:hAnsi="Times New Roman" w:cs="Times New Roman"/>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w:t>
      </w:r>
      <w:r w:rsidR="00AD449E" w:rsidRPr="007D3FB6">
        <w:rPr>
          <w:rFonts w:ascii="Times New Roman" w:hAnsi="Times New Roman" w:cs="Times New Roman"/>
          <w:sz w:val="28"/>
          <w:szCs w:val="28"/>
        </w:rPr>
        <w:t>с</w:t>
      </w:r>
      <w:r w:rsidRPr="007D3FB6">
        <w:rPr>
          <w:rFonts w:ascii="Times New Roman" w:hAnsi="Times New Roman" w:cs="Times New Roman"/>
          <w:sz w:val="28"/>
          <w:szCs w:val="28"/>
        </w:rPr>
        <w:t>убсидии в областной бюджет.</w:t>
      </w:r>
      <w:proofErr w:type="gramEnd"/>
    </w:p>
    <w:p w:rsidR="00654C89" w:rsidRPr="007D3FB6" w:rsidRDefault="00654C89" w:rsidP="004A7007">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4. Финансирование получателя субсидии</w:t>
      </w:r>
    </w:p>
    <w:p w:rsidR="00654C89" w:rsidRPr="007D3FB6" w:rsidRDefault="00654C89" w:rsidP="00654C89">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4.1. Перечисление субсидии осуществляется в соответствии с бюджетным законодательством Российской Федерации на расчетный счет получателя субсидии, открытый в кредитной организации, не позднее десятого рабочего дня, следующего за днем поступления Министерству средств из бюджета Мурманской области.</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4.2. В случае уменьшения Министерству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установленном Соглашением, заключается дополнительное соглашение о согласовании новых условий Соглашения или о расторжении Соглашения при </w:t>
      </w:r>
      <w:proofErr w:type="spellStart"/>
      <w:r w:rsidRPr="007D3FB6">
        <w:rPr>
          <w:rFonts w:ascii="Times New Roman" w:hAnsi="Times New Roman" w:cs="Times New Roman"/>
          <w:sz w:val="28"/>
          <w:szCs w:val="28"/>
        </w:rPr>
        <w:t>недостижении</w:t>
      </w:r>
      <w:proofErr w:type="spellEnd"/>
      <w:r w:rsidRPr="007D3FB6">
        <w:rPr>
          <w:rFonts w:ascii="Times New Roman" w:hAnsi="Times New Roman" w:cs="Times New Roman"/>
          <w:sz w:val="28"/>
          <w:szCs w:val="28"/>
        </w:rPr>
        <w:t xml:space="preserve"> согласия по новым условиям.</w:t>
      </w:r>
    </w:p>
    <w:p w:rsidR="00654C89" w:rsidRPr="007D3FB6" w:rsidRDefault="00654C89" w:rsidP="00654C89">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5. Порядок определения размера субсидии</w:t>
      </w:r>
    </w:p>
    <w:p w:rsidR="00654C89" w:rsidRPr="007D3FB6" w:rsidRDefault="00654C89" w:rsidP="00654C89">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5.1. Размер субсидии, предоставляемой получателю субсидии (S)</w:t>
      </w:r>
      <w:r w:rsidR="00AD449E" w:rsidRPr="007D3FB6">
        <w:rPr>
          <w:rFonts w:ascii="Times New Roman" w:hAnsi="Times New Roman" w:cs="Times New Roman"/>
          <w:sz w:val="28"/>
          <w:szCs w:val="28"/>
        </w:rPr>
        <w:t>,</w:t>
      </w:r>
      <w:r w:rsidRPr="007D3FB6">
        <w:rPr>
          <w:rFonts w:ascii="Times New Roman" w:hAnsi="Times New Roman" w:cs="Times New Roman"/>
          <w:sz w:val="28"/>
          <w:szCs w:val="28"/>
        </w:rPr>
        <w:t xml:space="preserve"> рассчитывается </w:t>
      </w:r>
      <w:r w:rsidR="00165C51" w:rsidRPr="007D3FB6">
        <w:rPr>
          <w:rFonts w:ascii="Times New Roman" w:hAnsi="Times New Roman" w:cs="Times New Roman"/>
          <w:sz w:val="28"/>
          <w:szCs w:val="28"/>
        </w:rPr>
        <w:t>на основании заявки получателя субсидии, представленной в соответствии с пункто</w:t>
      </w:r>
      <w:r w:rsidR="00324D22" w:rsidRPr="007D3FB6">
        <w:rPr>
          <w:rFonts w:ascii="Times New Roman" w:hAnsi="Times New Roman" w:cs="Times New Roman"/>
          <w:sz w:val="28"/>
          <w:szCs w:val="28"/>
        </w:rPr>
        <w:t>м</w:t>
      </w:r>
      <w:r w:rsidR="00165C51" w:rsidRPr="007D3FB6">
        <w:rPr>
          <w:rFonts w:ascii="Times New Roman" w:hAnsi="Times New Roman" w:cs="Times New Roman"/>
          <w:sz w:val="28"/>
          <w:szCs w:val="28"/>
        </w:rPr>
        <w:t xml:space="preserve"> 3.1 настоящего Порядка,</w:t>
      </w:r>
      <w:r w:rsidRPr="007D3FB6">
        <w:rPr>
          <w:rFonts w:ascii="Times New Roman" w:hAnsi="Times New Roman" w:cs="Times New Roman"/>
          <w:sz w:val="28"/>
          <w:szCs w:val="28"/>
        </w:rPr>
        <w:t xml:space="preserve"> по формуле: </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S = </w:t>
      </w:r>
      <w:proofErr w:type="spellStart"/>
      <w:proofErr w:type="gramStart"/>
      <w:r w:rsidRPr="007D3FB6">
        <w:rPr>
          <w:rFonts w:ascii="Times New Roman" w:hAnsi="Times New Roman" w:cs="Times New Roman"/>
          <w:sz w:val="28"/>
          <w:szCs w:val="28"/>
        </w:rPr>
        <w:t>S</w:t>
      </w:r>
      <w:proofErr w:type="gramEnd"/>
      <w:r w:rsidRPr="007D3FB6">
        <w:rPr>
          <w:rFonts w:ascii="Times New Roman" w:hAnsi="Times New Roman" w:cs="Times New Roman"/>
          <w:sz w:val="28"/>
          <w:szCs w:val="28"/>
        </w:rPr>
        <w:t>тд</w:t>
      </w:r>
      <w:proofErr w:type="spellEnd"/>
      <w:r w:rsidRPr="007D3FB6">
        <w:rPr>
          <w:rFonts w:ascii="Times New Roman" w:hAnsi="Times New Roman" w:cs="Times New Roman"/>
          <w:sz w:val="28"/>
          <w:szCs w:val="28"/>
        </w:rPr>
        <w:t xml:space="preserve"> + </w:t>
      </w:r>
      <w:proofErr w:type="spellStart"/>
      <w:r w:rsidRPr="007D3FB6">
        <w:rPr>
          <w:rFonts w:ascii="Times New Roman" w:hAnsi="Times New Roman" w:cs="Times New Roman"/>
          <w:sz w:val="28"/>
          <w:szCs w:val="28"/>
        </w:rPr>
        <w:t>Sм</w:t>
      </w:r>
      <w:proofErr w:type="spellEnd"/>
      <w:r w:rsidRPr="007D3FB6">
        <w:rPr>
          <w:rFonts w:ascii="Times New Roman" w:hAnsi="Times New Roman" w:cs="Times New Roman"/>
          <w:sz w:val="28"/>
          <w:szCs w:val="28"/>
        </w:rPr>
        <w:t>, где:</w:t>
      </w:r>
    </w:p>
    <w:p w:rsidR="00654C89" w:rsidRPr="007D3FB6" w:rsidRDefault="009B65FE" w:rsidP="00654C89">
      <w:pPr>
        <w:pStyle w:val="ConsPlusNormal"/>
        <w:ind w:firstLine="709"/>
        <w:jc w:val="both"/>
        <w:rPr>
          <w:rFonts w:ascii="Times New Roman" w:hAnsi="Times New Roman" w:cs="Times New Roman"/>
          <w:sz w:val="28"/>
          <w:szCs w:val="28"/>
        </w:rPr>
      </w:pPr>
      <w:proofErr w:type="spellStart"/>
      <w:proofErr w:type="gramStart"/>
      <w:r w:rsidRPr="007D3FB6">
        <w:rPr>
          <w:rFonts w:ascii="Times New Roman" w:hAnsi="Times New Roman" w:cs="Times New Roman"/>
          <w:sz w:val="28"/>
          <w:szCs w:val="28"/>
        </w:rPr>
        <w:t>S</w:t>
      </w:r>
      <w:proofErr w:type="gramEnd"/>
      <w:r w:rsidRPr="007D3FB6">
        <w:rPr>
          <w:rFonts w:ascii="Times New Roman" w:hAnsi="Times New Roman" w:cs="Times New Roman"/>
          <w:sz w:val="28"/>
          <w:szCs w:val="28"/>
        </w:rPr>
        <w:t>тд</w:t>
      </w:r>
      <w:proofErr w:type="spellEnd"/>
      <w:r w:rsidRPr="007D3FB6">
        <w:rPr>
          <w:rFonts w:ascii="Times New Roman" w:hAnsi="Times New Roman" w:cs="Times New Roman"/>
          <w:sz w:val="28"/>
          <w:szCs w:val="28"/>
        </w:rPr>
        <w:t xml:space="preserve"> – </w:t>
      </w:r>
      <w:r w:rsidR="00165C51" w:rsidRPr="007D3FB6">
        <w:rPr>
          <w:rFonts w:ascii="Times New Roman" w:hAnsi="Times New Roman" w:cs="Times New Roman"/>
          <w:sz w:val="28"/>
          <w:szCs w:val="28"/>
        </w:rPr>
        <w:t>объем расходов</w:t>
      </w:r>
      <w:r w:rsidRPr="007D3FB6">
        <w:rPr>
          <w:rFonts w:ascii="Times New Roman" w:hAnsi="Times New Roman" w:cs="Times New Roman"/>
          <w:sz w:val="28"/>
          <w:szCs w:val="28"/>
        </w:rPr>
        <w:t xml:space="preserve"> на обеспечение текущей деятельности </w:t>
      </w:r>
      <w:r w:rsidR="00165C51" w:rsidRPr="007D3FB6">
        <w:rPr>
          <w:rFonts w:ascii="Times New Roman" w:hAnsi="Times New Roman" w:cs="Times New Roman"/>
          <w:sz w:val="28"/>
          <w:szCs w:val="28"/>
        </w:rPr>
        <w:t>п</w:t>
      </w:r>
      <w:r w:rsidRPr="007D3FB6">
        <w:rPr>
          <w:rFonts w:ascii="Times New Roman" w:hAnsi="Times New Roman" w:cs="Times New Roman"/>
          <w:sz w:val="28"/>
          <w:szCs w:val="28"/>
        </w:rPr>
        <w:t xml:space="preserve">олучателя </w:t>
      </w:r>
      <w:r w:rsidR="00165C51" w:rsidRPr="007D3FB6">
        <w:rPr>
          <w:rFonts w:ascii="Times New Roman" w:hAnsi="Times New Roman" w:cs="Times New Roman"/>
          <w:sz w:val="28"/>
          <w:szCs w:val="28"/>
        </w:rPr>
        <w:t xml:space="preserve">субсидии </w:t>
      </w:r>
      <w:r w:rsidRPr="007D3FB6">
        <w:rPr>
          <w:rFonts w:ascii="Times New Roman" w:hAnsi="Times New Roman" w:cs="Times New Roman"/>
          <w:sz w:val="28"/>
          <w:szCs w:val="28"/>
        </w:rPr>
        <w:t xml:space="preserve">на соответствующий год по направлениям затрат, указанным в </w:t>
      </w:r>
      <w:r w:rsidR="00165C51" w:rsidRPr="007D3FB6">
        <w:rPr>
          <w:rFonts w:ascii="Times New Roman" w:hAnsi="Times New Roman" w:cs="Times New Roman"/>
          <w:sz w:val="28"/>
          <w:szCs w:val="28"/>
        </w:rPr>
        <w:t>подпункте 1.2.1 пункта 1.2</w:t>
      </w:r>
      <w:r w:rsidRPr="007D3FB6">
        <w:rPr>
          <w:rFonts w:ascii="Times New Roman" w:hAnsi="Times New Roman" w:cs="Times New Roman"/>
          <w:sz w:val="28"/>
          <w:szCs w:val="28"/>
        </w:rPr>
        <w:t xml:space="preserve"> настоящего Порядка (рублей);</w:t>
      </w:r>
    </w:p>
    <w:p w:rsidR="00654C89" w:rsidRPr="007D3FB6" w:rsidRDefault="009B65FE" w:rsidP="00654C89">
      <w:pPr>
        <w:pStyle w:val="ConsPlusNormal"/>
        <w:ind w:firstLine="709"/>
        <w:jc w:val="both"/>
        <w:rPr>
          <w:rFonts w:ascii="Times New Roman" w:hAnsi="Times New Roman" w:cs="Times New Roman"/>
          <w:sz w:val="28"/>
          <w:szCs w:val="28"/>
        </w:rPr>
      </w:pPr>
      <w:proofErr w:type="spellStart"/>
      <w:proofErr w:type="gramStart"/>
      <w:r w:rsidRPr="007D3FB6">
        <w:rPr>
          <w:rFonts w:ascii="Times New Roman" w:hAnsi="Times New Roman" w:cs="Times New Roman"/>
          <w:sz w:val="28"/>
          <w:szCs w:val="28"/>
        </w:rPr>
        <w:lastRenderedPageBreak/>
        <w:t>S</w:t>
      </w:r>
      <w:proofErr w:type="gramEnd"/>
      <w:r w:rsidRPr="007D3FB6">
        <w:rPr>
          <w:rFonts w:ascii="Times New Roman" w:hAnsi="Times New Roman" w:cs="Times New Roman"/>
          <w:sz w:val="28"/>
          <w:szCs w:val="28"/>
        </w:rPr>
        <w:t>м</w:t>
      </w:r>
      <w:proofErr w:type="spellEnd"/>
      <w:r w:rsidRPr="007D3FB6">
        <w:rPr>
          <w:rFonts w:ascii="Times New Roman" w:hAnsi="Times New Roman" w:cs="Times New Roman"/>
          <w:sz w:val="28"/>
          <w:szCs w:val="28"/>
        </w:rPr>
        <w:t xml:space="preserve"> – </w:t>
      </w:r>
      <w:r w:rsidR="00165C51" w:rsidRPr="007D3FB6">
        <w:rPr>
          <w:rFonts w:ascii="Times New Roman" w:hAnsi="Times New Roman" w:cs="Times New Roman"/>
          <w:sz w:val="28"/>
          <w:szCs w:val="28"/>
        </w:rPr>
        <w:t xml:space="preserve">объем расходов, связанных с реализацией мероприятий в сфере поддержки </w:t>
      </w:r>
      <w:proofErr w:type="spellStart"/>
      <w:r w:rsidR="00165C51" w:rsidRPr="007D3FB6">
        <w:rPr>
          <w:rFonts w:ascii="Times New Roman" w:hAnsi="Times New Roman" w:cs="Times New Roman"/>
          <w:sz w:val="28"/>
          <w:szCs w:val="28"/>
        </w:rPr>
        <w:t>экспортно</w:t>
      </w:r>
      <w:proofErr w:type="spellEnd"/>
      <w:r w:rsidR="00165C51" w:rsidRPr="007D3FB6">
        <w:rPr>
          <w:rFonts w:ascii="Times New Roman" w:hAnsi="Times New Roman" w:cs="Times New Roman"/>
          <w:sz w:val="28"/>
          <w:szCs w:val="28"/>
        </w:rPr>
        <w:t xml:space="preserve"> ориентированных субъектов МСП Мурманской области, по направлениям затрат, указанным в подпункте 1.2.2 пункта 1.2 настоящего Порядка (рублей)</w:t>
      </w:r>
      <w:r w:rsidRPr="007D3FB6">
        <w:rPr>
          <w:rFonts w:ascii="Times New Roman" w:hAnsi="Times New Roman" w:cs="Times New Roman"/>
          <w:sz w:val="28"/>
          <w:szCs w:val="28"/>
        </w:rPr>
        <w:t>.</w:t>
      </w:r>
    </w:p>
    <w:p w:rsidR="00654C89" w:rsidRPr="007D3FB6" w:rsidRDefault="009B65FE" w:rsidP="00654C89">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xml:space="preserve">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кодексом Российской Федерации, законом Мурманской области об областном бюджете и Законом Мурманской области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О бюджетном процессе в Мурманской области</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w:t>
      </w:r>
      <w:proofErr w:type="gramEnd"/>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5.2. Министерство является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плановый период.</w:t>
      </w:r>
    </w:p>
    <w:p w:rsidR="00654C89" w:rsidRPr="007D3FB6" w:rsidRDefault="00654C89" w:rsidP="00654C89">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6. Результаты предоставления субсидии</w:t>
      </w:r>
    </w:p>
    <w:p w:rsidR="00654C89" w:rsidRPr="007D3FB6" w:rsidRDefault="00654C89" w:rsidP="00654C89">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6.1. Результатом предоставления субсидии является оказанная получателем субсидии услуга по оказанию поддержки </w:t>
      </w:r>
      <w:proofErr w:type="spellStart"/>
      <w:r w:rsidRPr="007D3FB6">
        <w:rPr>
          <w:rFonts w:ascii="Times New Roman" w:hAnsi="Times New Roman" w:cs="Times New Roman"/>
          <w:sz w:val="28"/>
          <w:szCs w:val="28"/>
        </w:rPr>
        <w:t>экспортно</w:t>
      </w:r>
      <w:proofErr w:type="spellEnd"/>
      <w:r w:rsidRPr="007D3FB6">
        <w:rPr>
          <w:rFonts w:ascii="Times New Roman" w:hAnsi="Times New Roman" w:cs="Times New Roman"/>
          <w:sz w:val="28"/>
          <w:szCs w:val="28"/>
        </w:rPr>
        <w:t xml:space="preserve"> ориентированным субъектам МСП Мурманской области, способствующая достижению </w:t>
      </w:r>
      <w:r w:rsidR="00165C51" w:rsidRPr="007D3FB6">
        <w:rPr>
          <w:rFonts w:ascii="Times New Roman" w:hAnsi="Times New Roman" w:cs="Times New Roman"/>
          <w:sz w:val="28"/>
          <w:szCs w:val="28"/>
        </w:rPr>
        <w:t>показателей, установленных</w:t>
      </w:r>
      <w:r w:rsidR="007E63BC" w:rsidRPr="007D3FB6">
        <w:rPr>
          <w:rFonts w:ascii="Times New Roman" w:hAnsi="Times New Roman" w:cs="Times New Roman"/>
          <w:sz w:val="28"/>
          <w:szCs w:val="28"/>
        </w:rPr>
        <w:t xml:space="preserve"> </w:t>
      </w:r>
      <w:r w:rsidR="00151D2C" w:rsidRPr="007D3FB6">
        <w:rPr>
          <w:rFonts w:ascii="Times New Roman" w:hAnsi="Times New Roman" w:cs="Times New Roman"/>
          <w:sz w:val="28"/>
          <w:szCs w:val="28"/>
        </w:rPr>
        <w:t xml:space="preserve">комплексом процессных мероприятий «Поддержка экспортной деятельности» </w:t>
      </w:r>
      <w:r w:rsidR="003D5A0B" w:rsidRPr="007D3FB6">
        <w:rPr>
          <w:rFonts w:ascii="Times New Roman" w:hAnsi="Times New Roman" w:cs="Times New Roman"/>
          <w:sz w:val="28"/>
          <w:szCs w:val="28"/>
        </w:rPr>
        <w:t>Программы</w:t>
      </w:r>
      <w:r w:rsidR="00151D2C" w:rsidRPr="007D3FB6">
        <w:rPr>
          <w:rFonts w:ascii="Times New Roman" w:hAnsi="Times New Roman" w:cs="Times New Roman"/>
          <w:sz w:val="28"/>
          <w:szCs w:val="28"/>
        </w:rPr>
        <w:t>.</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Характеристики результата устанавливаются в приложении № 2 к настоящему Порядку.</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6.2. Точная дата завершения и конечные значения результата, характеристик результата устанавливаются в Соглашении.</w:t>
      </w:r>
    </w:p>
    <w:p w:rsidR="00654C89" w:rsidRPr="007D3FB6" w:rsidRDefault="009B65FE" w:rsidP="00DD1B1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6.3. Результат предоставления субсидии считается достигнутым в полном объеме при выполнении запланированных значений характеристик </w:t>
      </w:r>
      <w:r w:rsidR="00DD1B15" w:rsidRPr="007D3FB6">
        <w:rPr>
          <w:rFonts w:ascii="Times New Roman" w:hAnsi="Times New Roman" w:cs="Times New Roman"/>
          <w:sz w:val="28"/>
          <w:szCs w:val="28"/>
        </w:rPr>
        <w:t>установленных Соглашением</w:t>
      </w:r>
      <w:r w:rsidRPr="007D3FB6">
        <w:rPr>
          <w:rFonts w:ascii="Times New Roman" w:hAnsi="Times New Roman" w:cs="Times New Roman"/>
          <w:sz w:val="28"/>
          <w:szCs w:val="28"/>
        </w:rPr>
        <w:t xml:space="preserve"> на 100 и более процентов.</w:t>
      </w:r>
    </w:p>
    <w:p w:rsidR="00654C89" w:rsidRPr="007D3FB6" w:rsidRDefault="00654C89" w:rsidP="00654C89">
      <w:pPr>
        <w:pStyle w:val="ConsPlusNormal"/>
        <w:ind w:firstLine="709"/>
        <w:jc w:val="center"/>
        <w:rPr>
          <w:rFonts w:ascii="Times New Roman" w:hAnsi="Times New Roman" w:cs="Times New Roman"/>
          <w:sz w:val="28"/>
          <w:szCs w:val="28"/>
        </w:rPr>
      </w:pPr>
    </w:p>
    <w:p w:rsidR="00654C89" w:rsidRPr="007D3FB6" w:rsidRDefault="009B65FE" w:rsidP="00654C89">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7. Требования к отчетности</w:t>
      </w:r>
    </w:p>
    <w:p w:rsidR="00654C89" w:rsidRPr="007D3FB6" w:rsidRDefault="00654C89" w:rsidP="00654C89">
      <w:pPr>
        <w:pStyle w:val="ConsPlusNormal"/>
        <w:ind w:firstLine="709"/>
        <w:jc w:val="both"/>
        <w:rPr>
          <w:rFonts w:ascii="Times New Roman" w:hAnsi="Times New Roman" w:cs="Times New Roman"/>
          <w:sz w:val="28"/>
          <w:szCs w:val="28"/>
        </w:rPr>
      </w:pP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7.1. </w:t>
      </w:r>
      <w:proofErr w:type="gramStart"/>
      <w:r w:rsidRPr="007D3FB6">
        <w:rPr>
          <w:rFonts w:ascii="Times New Roman" w:hAnsi="Times New Roman" w:cs="Times New Roman"/>
          <w:sz w:val="28"/>
          <w:szCs w:val="28"/>
        </w:rPr>
        <w:t>Получатель субсидии представляет в Министерство ежеквартально</w:t>
      </w:r>
      <w:r w:rsidR="00AD449E" w:rsidRPr="007D3FB6">
        <w:rPr>
          <w:rFonts w:ascii="Times New Roman" w:hAnsi="Times New Roman" w:cs="Times New Roman"/>
          <w:sz w:val="28"/>
          <w:szCs w:val="28"/>
        </w:rPr>
        <w:t>,</w:t>
      </w:r>
      <w:r w:rsidRPr="007D3FB6">
        <w:rPr>
          <w:rFonts w:ascii="Times New Roman" w:hAnsi="Times New Roman" w:cs="Times New Roman"/>
          <w:sz w:val="28"/>
          <w:szCs w:val="28"/>
        </w:rPr>
        <w:t xml:space="preserve"> не позднее 5</w:t>
      </w:r>
      <w:r w:rsidR="00AD449E" w:rsidRPr="007D3FB6">
        <w:rPr>
          <w:rFonts w:ascii="Times New Roman" w:hAnsi="Times New Roman" w:cs="Times New Roman"/>
          <w:sz w:val="28"/>
          <w:szCs w:val="28"/>
        </w:rPr>
        <w:t>-го</w:t>
      </w:r>
      <w:r w:rsidRPr="007D3FB6">
        <w:rPr>
          <w:rFonts w:ascii="Times New Roman" w:hAnsi="Times New Roman" w:cs="Times New Roman"/>
          <w:sz w:val="28"/>
          <w:szCs w:val="28"/>
        </w:rPr>
        <w:t xml:space="preserve"> рабочего дня, следующего за отчетным кварталом, отчетность о достижении значений результатов предоставления субсидии и характеристик</w:t>
      </w:r>
      <w:r w:rsidR="00DD1B15" w:rsidRPr="007D3FB6">
        <w:rPr>
          <w:rFonts w:ascii="Times New Roman" w:hAnsi="Times New Roman" w:cs="Times New Roman"/>
          <w:sz w:val="28"/>
          <w:szCs w:val="28"/>
        </w:rPr>
        <w:t xml:space="preserve"> результата</w:t>
      </w:r>
      <w:r w:rsidRPr="007D3FB6">
        <w:rPr>
          <w:rFonts w:ascii="Times New Roman" w:hAnsi="Times New Roman" w:cs="Times New Roman"/>
          <w:sz w:val="28"/>
          <w:szCs w:val="28"/>
        </w:rPr>
        <w:t>, об осуществлении расходов, источником финансового обеспечения которых является субсидия, по формам, определенным типовыми формами соглашений, установленными Министерством финансов Российской Федерации (в части субсидии, источником финансового обеспечения которой являются средства федерального бюджета), Министерством финансов Мурманской области</w:t>
      </w:r>
      <w:proofErr w:type="gramEnd"/>
      <w:r w:rsidRPr="007D3FB6">
        <w:rPr>
          <w:rFonts w:ascii="Times New Roman" w:hAnsi="Times New Roman" w:cs="Times New Roman"/>
          <w:sz w:val="28"/>
          <w:szCs w:val="28"/>
        </w:rPr>
        <w:t xml:space="preserve"> (в части субсидии, источником финансового обеспечения которой являются средства областного бюджета).</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lastRenderedPageBreak/>
        <w:t xml:space="preserve">7.2. Проверка отчетов, указанных в пункте </w:t>
      </w:r>
      <w:r w:rsidR="00050FA0" w:rsidRPr="007D3FB6">
        <w:rPr>
          <w:rFonts w:ascii="Times New Roman" w:hAnsi="Times New Roman" w:cs="Times New Roman"/>
          <w:sz w:val="28"/>
          <w:szCs w:val="28"/>
        </w:rPr>
        <w:t>7</w:t>
      </w:r>
      <w:r w:rsidRPr="007D3FB6">
        <w:rPr>
          <w:rFonts w:ascii="Times New Roman" w:hAnsi="Times New Roman" w:cs="Times New Roman"/>
          <w:sz w:val="28"/>
          <w:szCs w:val="28"/>
        </w:rPr>
        <w:t xml:space="preserve">.1 настоящего раздела, проводится уполномоченными должностными лицами Министерства в течение 10 (десяти) рабочих дней со дня представления получателем субсидии отчетов на предмет полноты и правильности заполнения отчетности, соблюдения сроков ее представления. </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По результатам рассмотрения Министерство </w:t>
      </w:r>
      <w:r w:rsidR="00DD1B15" w:rsidRPr="007D3FB6">
        <w:rPr>
          <w:rFonts w:ascii="Times New Roman" w:hAnsi="Times New Roman" w:cs="Times New Roman"/>
          <w:sz w:val="28"/>
          <w:szCs w:val="28"/>
        </w:rPr>
        <w:t>принимает или отклоняет представленную отчетность</w:t>
      </w:r>
      <w:r w:rsidRPr="007D3FB6">
        <w:rPr>
          <w:rFonts w:ascii="Times New Roman" w:hAnsi="Times New Roman" w:cs="Times New Roman"/>
          <w:sz w:val="28"/>
          <w:szCs w:val="28"/>
        </w:rPr>
        <w:t>, о чем информирует получателя субсидии посредством почтовой, электронной или иной связи, обеспечивающей их аутентичность.</w:t>
      </w:r>
    </w:p>
    <w:p w:rsidR="00654C89" w:rsidRPr="007D3FB6" w:rsidRDefault="009B65FE" w:rsidP="00654C89">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В случае отклонения отчетности она возвращается получателю субсидии для устранения недостатков и повторного представления в срок, не превышающий 5 (пяти) рабочих дней.</w:t>
      </w:r>
    </w:p>
    <w:p w:rsidR="00654C89" w:rsidRPr="007D3FB6" w:rsidRDefault="00654C89" w:rsidP="00050FA0">
      <w:pPr>
        <w:pStyle w:val="ConsPlusNormal"/>
        <w:ind w:firstLine="709"/>
        <w:rPr>
          <w:rFonts w:ascii="Times New Roman" w:hAnsi="Times New Roman" w:cs="Times New Roman"/>
          <w:sz w:val="28"/>
          <w:szCs w:val="28"/>
        </w:rPr>
      </w:pPr>
    </w:p>
    <w:p w:rsidR="00050FA0" w:rsidRPr="007D3FB6" w:rsidRDefault="009B65FE" w:rsidP="00050FA0">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8. Требования об осуществлении контроля (мониторинга)</w:t>
      </w:r>
    </w:p>
    <w:p w:rsidR="00050FA0" w:rsidRPr="007D3FB6" w:rsidRDefault="009B65FE" w:rsidP="00050FA0">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за соблюдением условий и порядка предоставления субсидии</w:t>
      </w:r>
    </w:p>
    <w:p w:rsidR="00050FA0" w:rsidRPr="007D3FB6" w:rsidRDefault="009B65FE" w:rsidP="00050FA0">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и ответственность за их нарушение</w:t>
      </w:r>
    </w:p>
    <w:p w:rsidR="00654C89" w:rsidRPr="007D3FB6" w:rsidRDefault="00654C89" w:rsidP="00050FA0">
      <w:pPr>
        <w:pStyle w:val="ConsPlusNormal"/>
        <w:ind w:firstLine="709"/>
        <w:jc w:val="both"/>
        <w:rPr>
          <w:rFonts w:ascii="Times New Roman" w:hAnsi="Times New Roman" w:cs="Times New Roman"/>
          <w:sz w:val="28"/>
          <w:szCs w:val="28"/>
        </w:rPr>
      </w:pPr>
    </w:p>
    <w:p w:rsidR="00050FA0" w:rsidRPr="007D3FB6" w:rsidRDefault="009B65FE" w:rsidP="00050FA0">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8.1</w:t>
      </w:r>
      <w:r w:rsidR="00AD449E" w:rsidRPr="007D3FB6">
        <w:rPr>
          <w:rFonts w:ascii="Times New Roman" w:hAnsi="Times New Roman" w:cs="Times New Roman"/>
          <w:sz w:val="28"/>
          <w:szCs w:val="28"/>
        </w:rPr>
        <w:t>.</w:t>
      </w:r>
      <w:r w:rsidRPr="007D3FB6">
        <w:rPr>
          <w:rFonts w:ascii="Times New Roman" w:hAnsi="Times New Roman" w:cs="Times New Roman"/>
          <w:sz w:val="28"/>
          <w:szCs w:val="28"/>
        </w:rPr>
        <w:t xml:space="preserve"> Министерство проводит проверки соблюдения получателем субсидии порядка и условий предоставления субсидии, в том числе в части достижения результатов предоставления субсидии, также органы государственного финансового контроля проводят проверки в соответствии со статьями 268.1 и 269.2 Бюджетного кодекса Российской Федерации.</w:t>
      </w:r>
    </w:p>
    <w:p w:rsidR="00050FA0" w:rsidRPr="007D3FB6" w:rsidRDefault="009B65FE" w:rsidP="00050FA0">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По результатам проверок, проводимых Министерством, составляются акты (справки) о проведении проверки (далее - акты (справки)).</w:t>
      </w:r>
      <w:proofErr w:type="gramEnd"/>
    </w:p>
    <w:p w:rsidR="00050FA0" w:rsidRPr="007D3FB6" w:rsidRDefault="009B65FE" w:rsidP="00050FA0">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xml:space="preserve">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(далее - контрольная точка), в порядке и по формам, которые установлены приказом Министерства финансов Российской Федерации от </w:t>
      </w:r>
      <w:r w:rsidR="00073485" w:rsidRPr="007D3FB6">
        <w:rPr>
          <w:rFonts w:ascii="Times New Roman" w:hAnsi="Times New Roman" w:cs="Times New Roman"/>
          <w:sz w:val="28"/>
          <w:szCs w:val="28"/>
        </w:rPr>
        <w:t>27.04.2024</w:t>
      </w:r>
      <w:r w:rsidRPr="007D3FB6">
        <w:rPr>
          <w:rFonts w:ascii="Times New Roman" w:hAnsi="Times New Roman" w:cs="Times New Roman"/>
          <w:sz w:val="28"/>
          <w:szCs w:val="28"/>
        </w:rPr>
        <w:t xml:space="preserve"> </w:t>
      </w:r>
      <w:r w:rsidR="001D2F52" w:rsidRPr="007D3FB6">
        <w:rPr>
          <w:rFonts w:ascii="Times New Roman" w:hAnsi="Times New Roman" w:cs="Times New Roman"/>
          <w:sz w:val="28"/>
          <w:szCs w:val="28"/>
        </w:rPr>
        <w:t>№</w:t>
      </w:r>
      <w:r w:rsidRPr="007D3FB6">
        <w:rPr>
          <w:rFonts w:ascii="Times New Roman" w:hAnsi="Times New Roman" w:cs="Times New Roman"/>
          <w:sz w:val="28"/>
          <w:szCs w:val="28"/>
        </w:rPr>
        <w:t xml:space="preserve"> </w:t>
      </w:r>
      <w:r w:rsidR="00073485" w:rsidRPr="007D3FB6">
        <w:rPr>
          <w:rFonts w:ascii="Times New Roman" w:hAnsi="Times New Roman" w:cs="Times New Roman"/>
          <w:sz w:val="28"/>
          <w:szCs w:val="28"/>
        </w:rPr>
        <w:t>53н</w:t>
      </w:r>
      <w:r w:rsidR="005E12AD" w:rsidRPr="007D3FB6">
        <w:rPr>
          <w:rFonts w:ascii="Times New Roman" w:hAnsi="Times New Roman" w:cs="Times New Roman"/>
          <w:sz w:val="28"/>
          <w:szCs w:val="28"/>
        </w:rPr>
        <w:t xml:space="preserve"> </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Об утверждении Порядка проведения мониторинга достижения результатов предоставления субсидий, в том числе грантов</w:t>
      </w:r>
      <w:proofErr w:type="gramEnd"/>
      <w:r w:rsidRPr="007D3FB6">
        <w:rPr>
          <w:rFonts w:ascii="Times New Roman" w:hAnsi="Times New Roman" w:cs="Times New Roman"/>
          <w:sz w:val="28"/>
          <w:szCs w:val="28"/>
        </w:rPr>
        <w:t xml:space="preserve"> </w:t>
      </w:r>
      <w:proofErr w:type="gramStart"/>
      <w:r w:rsidRPr="007D3FB6">
        <w:rPr>
          <w:rFonts w:ascii="Times New Roman" w:hAnsi="Times New Roman" w:cs="Times New Roman"/>
          <w:sz w:val="28"/>
          <w:szCs w:val="28"/>
        </w:rPr>
        <w:t>в форме субсидий, юридическим лицам, индивидуальным предпринимателям, физическим лицам - производителям товаров, работ, услуг</w:t>
      </w:r>
      <w:r w:rsidR="00B30BA4" w:rsidRPr="007D3FB6">
        <w:rPr>
          <w:rFonts w:ascii="Times New Roman" w:hAnsi="Times New Roman" w:cs="Times New Roman"/>
          <w:sz w:val="28"/>
          <w:szCs w:val="28"/>
        </w:rPr>
        <w:t>»</w:t>
      </w:r>
      <w:r w:rsidRPr="007D3FB6">
        <w:rPr>
          <w:rFonts w:ascii="Times New Roman" w:hAnsi="Times New Roman" w:cs="Times New Roman"/>
          <w:sz w:val="28"/>
          <w:szCs w:val="28"/>
        </w:rPr>
        <w:t xml:space="preserve"> (далее - Порядок проведения мониторинга).</w:t>
      </w:r>
      <w:r w:rsidR="005E12AD" w:rsidRPr="007D3FB6">
        <w:rPr>
          <w:rFonts w:ascii="Times New Roman" w:hAnsi="Times New Roman" w:cs="Times New Roman"/>
          <w:sz w:val="28"/>
          <w:szCs w:val="28"/>
        </w:rPr>
        <w:t xml:space="preserve"> </w:t>
      </w:r>
      <w:proofErr w:type="gramEnd"/>
    </w:p>
    <w:p w:rsidR="00050FA0" w:rsidRPr="007D3FB6" w:rsidRDefault="009B65FE" w:rsidP="00050FA0">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 формируемым Министерством по форме и в сроки, установленные Порядком проведения мониторинга.</w:t>
      </w:r>
    </w:p>
    <w:p w:rsidR="006D059F" w:rsidRPr="007D3FB6" w:rsidRDefault="009B65FE" w:rsidP="004B637A">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8.2. В случае нарушения получателем субсидии условий, установленных при предоставлении субсидии, </w:t>
      </w:r>
      <w:proofErr w:type="gramStart"/>
      <w:r w:rsidRPr="007D3FB6">
        <w:rPr>
          <w:rFonts w:ascii="Times New Roman" w:hAnsi="Times New Roman" w:cs="Times New Roman"/>
          <w:sz w:val="28"/>
          <w:szCs w:val="28"/>
        </w:rPr>
        <w:t>выявленного</w:t>
      </w:r>
      <w:proofErr w:type="gramEnd"/>
      <w:r w:rsidRPr="007D3FB6">
        <w:rPr>
          <w:rFonts w:ascii="Times New Roman" w:hAnsi="Times New Roman" w:cs="Times New Roman"/>
          <w:sz w:val="28"/>
          <w:szCs w:val="28"/>
        </w:rPr>
        <w:t xml:space="preserve"> в том числе по фактам проверок, проведенных Министерством и органами государственного (муниципального) финансового контроля, получатель субсидии </w:t>
      </w:r>
      <w:r w:rsidR="008F7D2C" w:rsidRPr="007D3FB6">
        <w:rPr>
          <w:rFonts w:ascii="Times New Roman" w:hAnsi="Times New Roman" w:cs="Times New Roman"/>
          <w:sz w:val="28"/>
          <w:szCs w:val="28"/>
        </w:rPr>
        <w:t>обязан вернуть средства субсидии в бюджет.</w:t>
      </w:r>
    </w:p>
    <w:p w:rsidR="00050FA0" w:rsidRPr="007D3FB6" w:rsidRDefault="009B65FE" w:rsidP="00050FA0">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lastRenderedPageBreak/>
        <w:t>8</w:t>
      </w:r>
      <w:r w:rsidR="008F7D2C" w:rsidRPr="007D3FB6">
        <w:rPr>
          <w:rFonts w:ascii="Times New Roman" w:hAnsi="Times New Roman" w:cs="Times New Roman"/>
          <w:sz w:val="28"/>
          <w:szCs w:val="28"/>
        </w:rPr>
        <w:t>.3</w:t>
      </w:r>
      <w:r w:rsidRPr="007D3FB6">
        <w:rPr>
          <w:rFonts w:ascii="Times New Roman" w:hAnsi="Times New Roman" w:cs="Times New Roman"/>
          <w:sz w:val="28"/>
          <w:szCs w:val="28"/>
        </w:rPr>
        <w:t xml:space="preserve">. </w:t>
      </w:r>
      <w:proofErr w:type="gramStart"/>
      <w:r w:rsidRPr="007D3FB6">
        <w:rPr>
          <w:rFonts w:ascii="Times New Roman" w:hAnsi="Times New Roman" w:cs="Times New Roman"/>
          <w:sz w:val="28"/>
          <w:szCs w:val="28"/>
        </w:rPr>
        <w:t>При наличии остатка субсидии, не использованного в отчетном финансовом году, получатель субсидии вправе в срок до 1 февраля года, следующего за отчетным, обратиться в Министерство с обращением о наличии потребности в остатке субсидии или возврате указанных средств при отсутствии в них потребности.</w:t>
      </w:r>
      <w:proofErr w:type="gramEnd"/>
    </w:p>
    <w:p w:rsidR="00050FA0" w:rsidRPr="007D3FB6" w:rsidRDefault="009B65FE" w:rsidP="00050FA0">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Рассмотрение обращения получателя субсидии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средств при отсутствии в них</w:t>
      </w:r>
      <w:proofErr w:type="gramEnd"/>
      <w:r w:rsidRPr="007D3FB6">
        <w:rPr>
          <w:rFonts w:ascii="Times New Roman" w:hAnsi="Times New Roman" w:cs="Times New Roman"/>
          <w:sz w:val="28"/>
          <w:szCs w:val="28"/>
        </w:rPr>
        <w:t xml:space="preserve"> потребности, утвержденным постановлением Правительства Мурманской области от 22.04.2022 </w:t>
      </w:r>
      <w:r w:rsidR="001D2F52" w:rsidRPr="007D3FB6">
        <w:rPr>
          <w:rFonts w:ascii="Times New Roman" w:hAnsi="Times New Roman" w:cs="Times New Roman"/>
          <w:sz w:val="28"/>
          <w:szCs w:val="28"/>
        </w:rPr>
        <w:t>№</w:t>
      </w:r>
      <w:r w:rsidRPr="007D3FB6">
        <w:rPr>
          <w:rFonts w:ascii="Times New Roman" w:hAnsi="Times New Roman" w:cs="Times New Roman"/>
          <w:sz w:val="28"/>
          <w:szCs w:val="28"/>
        </w:rPr>
        <w:t xml:space="preserve"> 314-ПП (далее - Порядок принятия и согласования решений о наличии потребности в остатках субсидии).</w:t>
      </w:r>
    </w:p>
    <w:p w:rsidR="00654C89" w:rsidRPr="007D3FB6" w:rsidRDefault="009B65FE" w:rsidP="00050FA0">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Решение Министерства о наличии потребности в остатке субсидии или возврате указанных сре</w:t>
      </w:r>
      <w:proofErr w:type="gramStart"/>
      <w:r w:rsidRPr="007D3FB6">
        <w:rPr>
          <w:rFonts w:ascii="Times New Roman" w:hAnsi="Times New Roman" w:cs="Times New Roman"/>
          <w:sz w:val="28"/>
          <w:szCs w:val="28"/>
        </w:rPr>
        <w:t>дств пр</w:t>
      </w:r>
      <w:proofErr w:type="gramEnd"/>
      <w:r w:rsidRPr="007D3FB6">
        <w:rPr>
          <w:rFonts w:ascii="Times New Roman" w:hAnsi="Times New Roman" w:cs="Times New Roman"/>
          <w:sz w:val="28"/>
          <w:szCs w:val="28"/>
        </w:rPr>
        <w:t>и отсутствии в них потребности подлежит согласованию с Министерством финансов Мурманской области в порядке и сроки, установленные Порядком принятия и согласования решений о наличии потребности в остатках субсидии.</w:t>
      </w:r>
    </w:p>
    <w:p w:rsidR="00050FA0" w:rsidRPr="007D3FB6" w:rsidRDefault="009B65FE" w:rsidP="00050FA0">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8</w:t>
      </w:r>
      <w:r w:rsidR="008F7D2C" w:rsidRPr="007D3FB6">
        <w:rPr>
          <w:rFonts w:ascii="Times New Roman" w:hAnsi="Times New Roman" w:cs="Times New Roman"/>
          <w:sz w:val="28"/>
          <w:szCs w:val="28"/>
        </w:rPr>
        <w:t>.4</w:t>
      </w:r>
      <w:r w:rsidR="009E4F25" w:rsidRPr="007D3FB6">
        <w:rPr>
          <w:rFonts w:ascii="Times New Roman" w:hAnsi="Times New Roman" w:cs="Times New Roman"/>
          <w:sz w:val="28"/>
          <w:szCs w:val="28"/>
        </w:rPr>
        <w:t>. Возврат субсидии осуществляется получателем субсидии в следующих случаях</w:t>
      </w:r>
      <w:r w:rsidR="00165C51" w:rsidRPr="007D3FB6">
        <w:rPr>
          <w:rFonts w:ascii="Times New Roman" w:hAnsi="Times New Roman" w:cs="Times New Roman"/>
          <w:sz w:val="28"/>
          <w:szCs w:val="28"/>
        </w:rPr>
        <w:t xml:space="preserve"> и размерах</w:t>
      </w:r>
      <w:r w:rsidR="009E4F25" w:rsidRPr="007D3FB6">
        <w:rPr>
          <w:rFonts w:ascii="Times New Roman" w:hAnsi="Times New Roman" w:cs="Times New Roman"/>
          <w:sz w:val="28"/>
          <w:szCs w:val="28"/>
        </w:rPr>
        <w:t>:</w:t>
      </w:r>
    </w:p>
    <w:p w:rsidR="00050FA0" w:rsidRPr="007D3FB6" w:rsidRDefault="009B65FE" w:rsidP="00050FA0">
      <w:pPr>
        <w:pStyle w:val="ConsPlusNormal"/>
        <w:numPr>
          <w:ilvl w:val="0"/>
          <w:numId w:val="13"/>
        </w:numPr>
        <w:ind w:left="113" w:firstLine="709"/>
        <w:jc w:val="both"/>
        <w:rPr>
          <w:rFonts w:ascii="Times New Roman" w:hAnsi="Times New Roman" w:cs="Times New Roman"/>
          <w:sz w:val="28"/>
          <w:szCs w:val="28"/>
        </w:rPr>
      </w:pPr>
      <w:r w:rsidRPr="007D3FB6">
        <w:rPr>
          <w:rFonts w:ascii="Times New Roman" w:hAnsi="Times New Roman" w:cs="Times New Roman"/>
          <w:sz w:val="28"/>
          <w:szCs w:val="28"/>
        </w:rPr>
        <w:t>в случае нарушения условий предоставления субсидии</w:t>
      </w:r>
      <w:r w:rsidR="00DD1B15" w:rsidRPr="007D3FB6">
        <w:t xml:space="preserve"> </w:t>
      </w:r>
      <w:r w:rsidR="00DD1B15" w:rsidRPr="007D3FB6">
        <w:rPr>
          <w:rFonts w:ascii="Times New Roman" w:hAnsi="Times New Roman" w:cs="Times New Roman"/>
          <w:sz w:val="28"/>
          <w:szCs w:val="28"/>
        </w:rPr>
        <w:t xml:space="preserve">в соответствии с пунктом 8.2 настоящего Порядка </w:t>
      </w:r>
      <w:r w:rsidR="00222AF0" w:rsidRPr="007D3FB6">
        <w:rPr>
          <w:rFonts w:ascii="Times New Roman" w:hAnsi="Times New Roman" w:cs="Times New Roman"/>
          <w:sz w:val="28"/>
          <w:szCs w:val="28"/>
        </w:rPr>
        <w:t>–</w:t>
      </w:r>
      <w:r w:rsidR="00B30BA4" w:rsidRPr="007D3FB6">
        <w:rPr>
          <w:rFonts w:ascii="Times New Roman" w:hAnsi="Times New Roman" w:cs="Times New Roman"/>
          <w:sz w:val="28"/>
          <w:szCs w:val="28"/>
        </w:rPr>
        <w:t xml:space="preserve"> в полном объеме</w:t>
      </w:r>
      <w:r w:rsidRPr="007D3FB6">
        <w:rPr>
          <w:rFonts w:ascii="Times New Roman" w:hAnsi="Times New Roman" w:cs="Times New Roman"/>
          <w:sz w:val="28"/>
          <w:szCs w:val="28"/>
        </w:rPr>
        <w:t>;</w:t>
      </w:r>
    </w:p>
    <w:p w:rsidR="001F5B79" w:rsidRPr="007D3FB6" w:rsidRDefault="009B65FE" w:rsidP="00050FA0">
      <w:pPr>
        <w:pStyle w:val="ConsPlusNormal"/>
        <w:numPr>
          <w:ilvl w:val="0"/>
          <w:numId w:val="13"/>
        </w:numPr>
        <w:ind w:left="113" w:firstLine="709"/>
        <w:jc w:val="both"/>
        <w:rPr>
          <w:rFonts w:ascii="Times New Roman" w:hAnsi="Times New Roman" w:cs="Times New Roman"/>
          <w:sz w:val="28"/>
          <w:szCs w:val="28"/>
        </w:rPr>
      </w:pPr>
      <w:r w:rsidRPr="007D3FB6">
        <w:rPr>
          <w:rFonts w:ascii="Times New Roman" w:hAnsi="Times New Roman" w:cs="Times New Roman"/>
          <w:sz w:val="28"/>
          <w:szCs w:val="28"/>
        </w:rPr>
        <w:t>в случае нецелевого использования средств субсидии – в объеме, равном нецелевому использованию субсидии;</w:t>
      </w:r>
    </w:p>
    <w:p w:rsidR="00050FA0" w:rsidRPr="007D3FB6" w:rsidRDefault="009B65FE" w:rsidP="00050FA0">
      <w:pPr>
        <w:pStyle w:val="ConsPlusNormal"/>
        <w:numPr>
          <w:ilvl w:val="0"/>
          <w:numId w:val="13"/>
        </w:numPr>
        <w:ind w:left="113" w:firstLine="709"/>
        <w:jc w:val="both"/>
        <w:rPr>
          <w:rFonts w:ascii="Times New Roman" w:hAnsi="Times New Roman" w:cs="Times New Roman"/>
          <w:sz w:val="28"/>
          <w:szCs w:val="28"/>
        </w:rPr>
      </w:pPr>
      <w:r w:rsidRPr="007D3FB6">
        <w:rPr>
          <w:rFonts w:ascii="Times New Roman" w:hAnsi="Times New Roman" w:cs="Times New Roman"/>
          <w:sz w:val="28"/>
          <w:szCs w:val="28"/>
        </w:rPr>
        <w:t>в случае образования остатка субсидии, не использованного в отчетном финансовом году, и отсутствия решения Министерства, согласованного с Министерством финансов Мурманской области, о наличии потребности в остатке субсидии - в объеме, равном неиспользованному остатку;</w:t>
      </w:r>
    </w:p>
    <w:p w:rsidR="009E4F25" w:rsidRPr="007D3FB6" w:rsidRDefault="009B65FE" w:rsidP="00050FA0">
      <w:pPr>
        <w:pStyle w:val="ConsPlusNormal"/>
        <w:numPr>
          <w:ilvl w:val="0"/>
          <w:numId w:val="13"/>
        </w:numPr>
        <w:ind w:left="113"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в случае </w:t>
      </w:r>
      <w:proofErr w:type="spellStart"/>
      <w:r w:rsidRPr="007D3FB6">
        <w:rPr>
          <w:rFonts w:ascii="Times New Roman" w:hAnsi="Times New Roman" w:cs="Times New Roman"/>
          <w:sz w:val="28"/>
          <w:szCs w:val="28"/>
        </w:rPr>
        <w:t>недостижения</w:t>
      </w:r>
      <w:proofErr w:type="spellEnd"/>
      <w:r w:rsidRPr="007D3FB6">
        <w:rPr>
          <w:rFonts w:ascii="Times New Roman" w:hAnsi="Times New Roman" w:cs="Times New Roman"/>
          <w:sz w:val="28"/>
          <w:szCs w:val="28"/>
        </w:rPr>
        <w:t xml:space="preserve"> получателем </w:t>
      </w:r>
      <w:proofErr w:type="gramStart"/>
      <w:r w:rsidRPr="007D3FB6">
        <w:rPr>
          <w:rFonts w:ascii="Times New Roman" w:hAnsi="Times New Roman" w:cs="Times New Roman"/>
          <w:sz w:val="28"/>
          <w:szCs w:val="28"/>
        </w:rPr>
        <w:t xml:space="preserve">субсидии плановых значений </w:t>
      </w:r>
      <w:r w:rsidR="00DD1B15" w:rsidRPr="007D3FB6">
        <w:rPr>
          <w:rFonts w:ascii="Times New Roman" w:hAnsi="Times New Roman" w:cs="Times New Roman"/>
          <w:sz w:val="28"/>
          <w:szCs w:val="28"/>
        </w:rPr>
        <w:t>характеристик результата</w:t>
      </w:r>
      <w:r w:rsidRPr="007D3FB6">
        <w:rPr>
          <w:rFonts w:ascii="Times New Roman" w:hAnsi="Times New Roman" w:cs="Times New Roman"/>
          <w:sz w:val="28"/>
          <w:szCs w:val="28"/>
        </w:rPr>
        <w:t xml:space="preserve"> предоставления субсидии</w:t>
      </w:r>
      <w:proofErr w:type="gramEnd"/>
      <w:r w:rsidRPr="007D3FB6">
        <w:rPr>
          <w:rFonts w:ascii="Times New Roman" w:hAnsi="Times New Roman" w:cs="Times New Roman"/>
          <w:sz w:val="28"/>
          <w:szCs w:val="28"/>
        </w:rPr>
        <w:t xml:space="preserve"> по итогам отчетного года.</w:t>
      </w:r>
    </w:p>
    <w:p w:rsidR="009E4F2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В данном случае средства субсидии, источником которых являются средства федерального бюджета, подлежат возврату в объеме и в порядке, указанном в требовании Министерства экономического развития Российской Федерации.</w:t>
      </w:r>
    </w:p>
    <w:p w:rsidR="009E4F2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Средства субсидии из областного бюджета подлежат возврату в объеме средств, рассчитанном по следующей формуле:</w:t>
      </w:r>
    </w:p>
    <w:p w:rsidR="009E4F2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noProof/>
          <w:sz w:val="28"/>
          <w:szCs w:val="28"/>
        </w:rPr>
        <w:drawing>
          <wp:inline distT="0" distB="0" distL="0" distR="0">
            <wp:extent cx="2687541" cy="286247"/>
            <wp:effectExtent l="1905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8" cstate="print">
                      <a:extLst>
                        <a:ext uri="{28A0092B-C50C-407E-A947-70E740481C1C}">
                          <a14:useLocalDpi xmlns:a14="http://schemas.microsoft.com/office/drawing/2010/main" val="0"/>
                        </a:ext>
                      </a:extLst>
                    </a:blip>
                    <a:srcRect r="14861"/>
                    <a:stretch>
                      <a:fillRect/>
                    </a:stretch>
                  </pic:blipFill>
                  <pic:spPr bwMode="auto">
                    <a:xfrm>
                      <a:off x="0" y="0"/>
                      <a:ext cx="2687541" cy="286247"/>
                    </a:xfrm>
                    <a:prstGeom prst="rect">
                      <a:avLst/>
                    </a:prstGeom>
                    <a:noFill/>
                    <a:ln>
                      <a:noFill/>
                    </a:ln>
                  </pic:spPr>
                </pic:pic>
              </a:graphicData>
            </a:graphic>
          </wp:inline>
        </w:drawing>
      </w:r>
      <w:r w:rsidRPr="007D3FB6">
        <w:rPr>
          <w:rFonts w:ascii="Times New Roman" w:hAnsi="Times New Roman" w:cs="Times New Roman"/>
          <w:sz w:val="28"/>
          <w:szCs w:val="28"/>
        </w:rPr>
        <w:t xml:space="preserve"> , где:</w:t>
      </w:r>
      <w:r w:rsidR="001F5B79" w:rsidRPr="007D3FB6">
        <w:rPr>
          <w:rFonts w:ascii="Times New Roman" w:hAnsi="Times New Roman" w:cs="Times New Roman"/>
          <w:sz w:val="28"/>
          <w:szCs w:val="28"/>
        </w:rPr>
        <w:t xml:space="preserve"> </w:t>
      </w:r>
    </w:p>
    <w:p w:rsidR="009E4F25" w:rsidRPr="007D3FB6" w:rsidRDefault="009B65FE" w:rsidP="009E4F25">
      <w:pPr>
        <w:pStyle w:val="ConsPlusNormal"/>
        <w:ind w:firstLine="709"/>
        <w:jc w:val="both"/>
        <w:rPr>
          <w:rFonts w:ascii="Times New Roman" w:hAnsi="Times New Roman" w:cs="Times New Roman"/>
          <w:sz w:val="28"/>
          <w:szCs w:val="28"/>
        </w:rPr>
      </w:pPr>
      <w:proofErr w:type="spellStart"/>
      <w:proofErr w:type="gramStart"/>
      <w:r w:rsidRPr="007D3FB6">
        <w:rPr>
          <w:rFonts w:ascii="Times New Roman" w:hAnsi="Times New Roman" w:cs="Times New Roman"/>
          <w:sz w:val="28"/>
          <w:szCs w:val="28"/>
        </w:rPr>
        <w:t>V</w:t>
      </w:r>
      <w:proofErr w:type="gramEnd"/>
      <w:r w:rsidRPr="007D3FB6">
        <w:rPr>
          <w:rFonts w:ascii="Times New Roman" w:hAnsi="Times New Roman" w:cs="Times New Roman"/>
          <w:sz w:val="28"/>
          <w:szCs w:val="28"/>
          <w:vertAlign w:val="subscript"/>
        </w:rPr>
        <w:t>возврата</w:t>
      </w:r>
      <w:proofErr w:type="spellEnd"/>
      <w:r w:rsidRPr="007D3FB6">
        <w:rPr>
          <w:rFonts w:ascii="Times New Roman" w:hAnsi="Times New Roman" w:cs="Times New Roman"/>
          <w:sz w:val="28"/>
          <w:szCs w:val="28"/>
        </w:rPr>
        <w:t xml:space="preserve"> </w:t>
      </w:r>
      <w:r w:rsidR="00050FA0" w:rsidRPr="007D3FB6">
        <w:rPr>
          <w:rFonts w:ascii="Times New Roman" w:hAnsi="Times New Roman" w:cs="Times New Roman"/>
          <w:sz w:val="28"/>
          <w:szCs w:val="28"/>
        </w:rPr>
        <w:t>–</w:t>
      </w:r>
      <w:r w:rsidRPr="007D3FB6">
        <w:rPr>
          <w:rFonts w:ascii="Times New Roman" w:hAnsi="Times New Roman" w:cs="Times New Roman"/>
          <w:sz w:val="28"/>
          <w:szCs w:val="28"/>
        </w:rPr>
        <w:t xml:space="preserve"> объем средств, подлежащих возврату в бюджет Мурманской области;</w:t>
      </w:r>
    </w:p>
    <w:p w:rsidR="009E4F25" w:rsidRPr="007D3FB6" w:rsidRDefault="009B65FE" w:rsidP="009E4F25">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Р</w:t>
      </w:r>
      <w:proofErr w:type="gramEnd"/>
      <w:r w:rsidRPr="007D3FB6">
        <w:rPr>
          <w:rFonts w:ascii="Times New Roman" w:hAnsi="Times New Roman" w:cs="Times New Roman"/>
          <w:sz w:val="28"/>
          <w:szCs w:val="28"/>
        </w:rPr>
        <w:t xml:space="preserve"> </w:t>
      </w:r>
      <w:r w:rsidR="00640BDE" w:rsidRPr="007D3FB6">
        <w:rPr>
          <w:rFonts w:ascii="Times New Roman" w:hAnsi="Times New Roman" w:cs="Times New Roman"/>
          <w:sz w:val="28"/>
          <w:szCs w:val="28"/>
        </w:rPr>
        <w:t>–</w:t>
      </w:r>
      <w:r w:rsidRPr="007D3FB6">
        <w:rPr>
          <w:rFonts w:ascii="Times New Roman" w:hAnsi="Times New Roman" w:cs="Times New Roman"/>
          <w:sz w:val="28"/>
          <w:szCs w:val="28"/>
        </w:rPr>
        <w:t xml:space="preserve"> достигнут</w:t>
      </w:r>
      <w:r w:rsidR="00640BDE" w:rsidRPr="007D3FB6">
        <w:rPr>
          <w:rFonts w:ascii="Times New Roman" w:hAnsi="Times New Roman" w:cs="Times New Roman"/>
          <w:sz w:val="28"/>
          <w:szCs w:val="28"/>
        </w:rPr>
        <w:t>ое значение</w:t>
      </w:r>
      <w:r w:rsidRPr="007D3FB6">
        <w:rPr>
          <w:rFonts w:ascii="Times New Roman" w:hAnsi="Times New Roman" w:cs="Times New Roman"/>
          <w:sz w:val="28"/>
          <w:szCs w:val="28"/>
        </w:rPr>
        <w:t xml:space="preserve"> </w:t>
      </w:r>
      <w:r w:rsidR="00AD16F6" w:rsidRPr="007D3FB6">
        <w:rPr>
          <w:rFonts w:ascii="Times New Roman" w:hAnsi="Times New Roman" w:cs="Times New Roman"/>
          <w:sz w:val="28"/>
          <w:szCs w:val="28"/>
        </w:rPr>
        <w:t>характеристики результата</w:t>
      </w:r>
      <w:r w:rsidRPr="007D3FB6">
        <w:rPr>
          <w:rFonts w:ascii="Times New Roman" w:hAnsi="Times New Roman" w:cs="Times New Roman"/>
          <w:sz w:val="28"/>
          <w:szCs w:val="28"/>
        </w:rPr>
        <w:t xml:space="preserve"> (в случае если </w:t>
      </w:r>
      <w:r w:rsidRPr="007D3FB6">
        <w:rPr>
          <w:rFonts w:ascii="Times New Roman" w:hAnsi="Times New Roman" w:cs="Times New Roman"/>
          <w:sz w:val="28"/>
          <w:szCs w:val="28"/>
        </w:rPr>
        <w:lastRenderedPageBreak/>
        <w:t>достигнутое значение превышает плановое значение, то при расчете достигнутое значение считается равным плановому значению);</w:t>
      </w:r>
    </w:p>
    <w:p w:rsidR="009E4F25" w:rsidRPr="007D3FB6" w:rsidRDefault="009B65FE" w:rsidP="009E4F25">
      <w:pPr>
        <w:pStyle w:val="ConsPlusNormal"/>
        <w:ind w:firstLine="709"/>
        <w:jc w:val="both"/>
        <w:rPr>
          <w:rFonts w:ascii="Times New Roman" w:hAnsi="Times New Roman" w:cs="Times New Roman"/>
          <w:sz w:val="28"/>
          <w:szCs w:val="28"/>
        </w:rPr>
      </w:pPr>
      <w:proofErr w:type="spellStart"/>
      <w:proofErr w:type="gramStart"/>
      <w:r w:rsidRPr="007D3FB6">
        <w:rPr>
          <w:rFonts w:ascii="Times New Roman" w:hAnsi="Times New Roman" w:cs="Times New Roman"/>
          <w:sz w:val="28"/>
          <w:szCs w:val="28"/>
        </w:rPr>
        <w:t>Р</w:t>
      </w:r>
      <w:proofErr w:type="gramEnd"/>
      <w:r w:rsidRPr="007D3FB6">
        <w:rPr>
          <w:rFonts w:ascii="Times New Roman" w:hAnsi="Times New Roman" w:cs="Times New Roman"/>
          <w:sz w:val="28"/>
          <w:szCs w:val="28"/>
          <w:vertAlign w:val="subscript"/>
        </w:rPr>
        <w:t>max</w:t>
      </w:r>
      <w:proofErr w:type="spellEnd"/>
      <w:r w:rsidRPr="007D3FB6">
        <w:rPr>
          <w:rFonts w:ascii="Times New Roman" w:hAnsi="Times New Roman" w:cs="Times New Roman"/>
          <w:sz w:val="28"/>
          <w:szCs w:val="28"/>
        </w:rPr>
        <w:t xml:space="preserve"> </w:t>
      </w:r>
      <w:r w:rsidR="00640BDE" w:rsidRPr="007D3FB6">
        <w:rPr>
          <w:rFonts w:ascii="Times New Roman" w:hAnsi="Times New Roman" w:cs="Times New Roman"/>
          <w:sz w:val="28"/>
          <w:szCs w:val="28"/>
        </w:rPr>
        <w:t>–</w:t>
      </w:r>
      <w:r w:rsidRPr="007D3FB6">
        <w:rPr>
          <w:rFonts w:ascii="Times New Roman" w:hAnsi="Times New Roman" w:cs="Times New Roman"/>
          <w:sz w:val="28"/>
          <w:szCs w:val="28"/>
        </w:rPr>
        <w:t xml:space="preserve"> планов</w:t>
      </w:r>
      <w:r w:rsidR="00640BDE" w:rsidRPr="007D3FB6">
        <w:rPr>
          <w:rFonts w:ascii="Times New Roman" w:hAnsi="Times New Roman" w:cs="Times New Roman"/>
          <w:sz w:val="28"/>
          <w:szCs w:val="28"/>
        </w:rPr>
        <w:t>ое значение</w:t>
      </w:r>
      <w:r w:rsidRPr="007D3FB6">
        <w:rPr>
          <w:rFonts w:ascii="Times New Roman" w:hAnsi="Times New Roman" w:cs="Times New Roman"/>
          <w:sz w:val="28"/>
          <w:szCs w:val="28"/>
        </w:rPr>
        <w:t xml:space="preserve"> </w:t>
      </w:r>
      <w:r w:rsidR="00AD16F6" w:rsidRPr="007D3FB6">
        <w:rPr>
          <w:rFonts w:ascii="Times New Roman" w:hAnsi="Times New Roman" w:cs="Times New Roman"/>
          <w:sz w:val="28"/>
          <w:szCs w:val="28"/>
        </w:rPr>
        <w:t>характеристики результата</w:t>
      </w:r>
      <w:r w:rsidRPr="007D3FB6">
        <w:rPr>
          <w:rFonts w:ascii="Times New Roman" w:hAnsi="Times New Roman" w:cs="Times New Roman"/>
          <w:sz w:val="28"/>
          <w:szCs w:val="28"/>
        </w:rPr>
        <w:t>;</w:t>
      </w:r>
    </w:p>
    <w:p w:rsidR="009E4F2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N - общее количество </w:t>
      </w:r>
      <w:r w:rsidR="00AD16F6" w:rsidRPr="007D3FB6">
        <w:rPr>
          <w:rFonts w:ascii="Times New Roman" w:hAnsi="Times New Roman" w:cs="Times New Roman"/>
          <w:sz w:val="28"/>
          <w:szCs w:val="28"/>
        </w:rPr>
        <w:t>характеристик результата</w:t>
      </w:r>
      <w:r w:rsidRPr="007D3FB6">
        <w:rPr>
          <w:rFonts w:ascii="Times New Roman" w:hAnsi="Times New Roman" w:cs="Times New Roman"/>
          <w:sz w:val="28"/>
          <w:szCs w:val="28"/>
        </w:rPr>
        <w:t>;</w:t>
      </w:r>
    </w:p>
    <w:p w:rsidR="009E4F25" w:rsidRPr="007D3FB6" w:rsidRDefault="009B65FE" w:rsidP="009E4F25">
      <w:pPr>
        <w:pStyle w:val="ConsPlusNormal"/>
        <w:ind w:firstLine="709"/>
        <w:jc w:val="both"/>
        <w:rPr>
          <w:rFonts w:ascii="Times New Roman" w:hAnsi="Times New Roman" w:cs="Times New Roman"/>
          <w:sz w:val="28"/>
          <w:szCs w:val="28"/>
        </w:rPr>
      </w:pPr>
      <w:proofErr w:type="spellStart"/>
      <w:proofErr w:type="gramStart"/>
      <w:r w:rsidRPr="007D3FB6">
        <w:rPr>
          <w:rFonts w:ascii="Times New Roman" w:hAnsi="Times New Roman" w:cs="Times New Roman"/>
          <w:sz w:val="28"/>
          <w:szCs w:val="28"/>
        </w:rPr>
        <w:t>V</w:t>
      </w:r>
      <w:proofErr w:type="gramEnd"/>
      <w:r w:rsidRPr="007D3FB6">
        <w:rPr>
          <w:rFonts w:ascii="Times New Roman" w:hAnsi="Times New Roman" w:cs="Times New Roman"/>
          <w:sz w:val="28"/>
          <w:szCs w:val="28"/>
          <w:vertAlign w:val="subscript"/>
        </w:rPr>
        <w:t>субсидии</w:t>
      </w:r>
      <w:proofErr w:type="spellEnd"/>
      <w:r w:rsidRPr="007D3FB6">
        <w:rPr>
          <w:rFonts w:ascii="Times New Roman" w:hAnsi="Times New Roman" w:cs="Times New Roman"/>
          <w:sz w:val="28"/>
          <w:szCs w:val="28"/>
        </w:rPr>
        <w:t xml:space="preserve"> - общий объем субсидии, предоставленной получателю субсидии в соответствии с Соглашением.</w:t>
      </w:r>
    </w:p>
    <w:p w:rsidR="00050FA0" w:rsidRPr="007D3FB6" w:rsidRDefault="009B65FE" w:rsidP="00050FA0">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8.5</w:t>
      </w:r>
      <w:r w:rsidR="00DD1B15" w:rsidRPr="007D3FB6">
        <w:rPr>
          <w:rFonts w:ascii="Times New Roman" w:hAnsi="Times New Roman" w:cs="Times New Roman"/>
          <w:sz w:val="28"/>
          <w:szCs w:val="28"/>
        </w:rPr>
        <w:t>.</w:t>
      </w:r>
      <w:r w:rsidR="004924E6" w:rsidRPr="007D3FB6">
        <w:rPr>
          <w:rFonts w:ascii="Times New Roman" w:hAnsi="Times New Roman" w:cs="Times New Roman"/>
          <w:sz w:val="28"/>
          <w:szCs w:val="28"/>
        </w:rPr>
        <w:t xml:space="preserve"> </w:t>
      </w:r>
      <w:r w:rsidR="009E4F25" w:rsidRPr="007D3FB6">
        <w:rPr>
          <w:rFonts w:ascii="Times New Roman" w:hAnsi="Times New Roman" w:cs="Times New Roman"/>
          <w:sz w:val="28"/>
          <w:szCs w:val="28"/>
        </w:rPr>
        <w:t xml:space="preserve">Возврат субсидии в случаях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а также в случае </w:t>
      </w:r>
      <w:proofErr w:type="spellStart"/>
      <w:r w:rsidR="009E4F25" w:rsidRPr="007D3FB6">
        <w:rPr>
          <w:rFonts w:ascii="Times New Roman" w:hAnsi="Times New Roman" w:cs="Times New Roman"/>
          <w:sz w:val="28"/>
          <w:szCs w:val="28"/>
        </w:rPr>
        <w:t>недостижения</w:t>
      </w:r>
      <w:proofErr w:type="spellEnd"/>
      <w:r w:rsidR="009E4F25" w:rsidRPr="007D3FB6">
        <w:rPr>
          <w:rFonts w:ascii="Times New Roman" w:hAnsi="Times New Roman" w:cs="Times New Roman"/>
          <w:sz w:val="28"/>
          <w:szCs w:val="28"/>
        </w:rPr>
        <w:t xml:space="preserve"> значений результатов</w:t>
      </w:r>
      <w:r w:rsidR="006B7A81" w:rsidRPr="007D3FB6">
        <w:rPr>
          <w:rFonts w:ascii="Times New Roman" w:hAnsi="Times New Roman" w:cs="Times New Roman"/>
          <w:sz w:val="28"/>
          <w:szCs w:val="28"/>
        </w:rPr>
        <w:t>,</w:t>
      </w:r>
      <w:r w:rsidR="009E4F25" w:rsidRPr="007D3FB6">
        <w:rPr>
          <w:rFonts w:ascii="Times New Roman" w:hAnsi="Times New Roman" w:cs="Times New Roman"/>
          <w:sz w:val="28"/>
          <w:szCs w:val="28"/>
        </w:rPr>
        <w:t xml:space="preserve"> осуществляется получателем субсидии в следующем порядке:</w:t>
      </w:r>
    </w:p>
    <w:p w:rsidR="00050FA0" w:rsidRPr="007D3FB6" w:rsidRDefault="009B65FE" w:rsidP="00050FA0">
      <w:pPr>
        <w:pStyle w:val="ConsPlusNormal"/>
        <w:numPr>
          <w:ilvl w:val="0"/>
          <w:numId w:val="14"/>
        </w:numPr>
        <w:ind w:left="0" w:firstLine="709"/>
        <w:jc w:val="both"/>
        <w:rPr>
          <w:rFonts w:ascii="Times New Roman" w:hAnsi="Times New Roman" w:cs="Times New Roman"/>
          <w:sz w:val="28"/>
          <w:szCs w:val="28"/>
        </w:rPr>
      </w:pPr>
      <w:r w:rsidRPr="007D3FB6">
        <w:rPr>
          <w:rFonts w:ascii="Times New Roman" w:hAnsi="Times New Roman" w:cs="Times New Roman"/>
          <w:sz w:val="28"/>
          <w:szCs w:val="28"/>
        </w:rPr>
        <w:t>в течение 7 (семи)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w:t>
      </w:r>
    </w:p>
    <w:p w:rsidR="009E4F25" w:rsidRPr="007D3FB6" w:rsidRDefault="009B65FE" w:rsidP="00050FA0">
      <w:pPr>
        <w:pStyle w:val="ConsPlusNormal"/>
        <w:numPr>
          <w:ilvl w:val="0"/>
          <w:numId w:val="14"/>
        </w:numPr>
        <w:ind w:left="0" w:firstLine="709"/>
        <w:jc w:val="both"/>
        <w:rPr>
          <w:rFonts w:ascii="Times New Roman" w:hAnsi="Times New Roman" w:cs="Times New Roman"/>
          <w:sz w:val="28"/>
          <w:szCs w:val="28"/>
        </w:rPr>
      </w:pPr>
      <w:r w:rsidRPr="007D3FB6">
        <w:rPr>
          <w:rFonts w:ascii="Times New Roman" w:hAnsi="Times New Roman" w:cs="Times New Roman"/>
          <w:sz w:val="28"/>
          <w:szCs w:val="28"/>
        </w:rPr>
        <w:t>получатель субсидии в течение 10 (десяти) дней рабочих дней со дня получения письменного требования обязан перечислить в бюджет указанную сумму средств.</w:t>
      </w:r>
    </w:p>
    <w:p w:rsidR="009E4F2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При отказе получателя субсидии от добровольного возврата указанных средств в установленные сроки эти средства взыскиваются в судебном порядке.</w:t>
      </w:r>
    </w:p>
    <w:p w:rsidR="009E4F2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Сумма остатка субсидии, указанного в пункте </w:t>
      </w:r>
      <w:r w:rsidR="00050FA0" w:rsidRPr="007D3FB6">
        <w:rPr>
          <w:rFonts w:ascii="Times New Roman" w:hAnsi="Times New Roman" w:cs="Times New Roman"/>
          <w:sz w:val="28"/>
          <w:szCs w:val="28"/>
        </w:rPr>
        <w:t>8</w:t>
      </w:r>
      <w:r w:rsidRPr="007D3FB6">
        <w:rPr>
          <w:rFonts w:ascii="Times New Roman" w:hAnsi="Times New Roman" w:cs="Times New Roman"/>
          <w:sz w:val="28"/>
          <w:szCs w:val="28"/>
        </w:rPr>
        <w:t>.4 настоящего Порядка, подлежит перечислению в доход областного бюджета на казначейский счет, открытый Управлению Федерального казначейства по Мурманской области для осуществления и отражения операций по учету и распределению поступлений (с указанием главного администратора доходов областного бюджета, предоставившего субсидию).</w:t>
      </w:r>
    </w:p>
    <w:p w:rsidR="00050FA0"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8.</w:t>
      </w:r>
      <w:r w:rsidR="008F7D2C" w:rsidRPr="007D3FB6">
        <w:rPr>
          <w:rFonts w:ascii="Times New Roman" w:hAnsi="Times New Roman" w:cs="Times New Roman"/>
          <w:sz w:val="28"/>
          <w:szCs w:val="28"/>
        </w:rPr>
        <w:t>6</w:t>
      </w:r>
      <w:r w:rsidRPr="007D3FB6">
        <w:rPr>
          <w:rFonts w:ascii="Times New Roman" w:hAnsi="Times New Roman" w:cs="Times New Roman"/>
          <w:sz w:val="28"/>
          <w:szCs w:val="28"/>
        </w:rPr>
        <w:t>.</w:t>
      </w:r>
      <w:r w:rsidRPr="007D3FB6">
        <w:t xml:space="preserve"> </w:t>
      </w:r>
      <w:proofErr w:type="gramStart"/>
      <w:r w:rsidRPr="007D3FB6">
        <w:rPr>
          <w:rFonts w:ascii="Times New Roman" w:hAnsi="Times New Roman" w:cs="Times New Roman"/>
          <w:sz w:val="28"/>
          <w:szCs w:val="28"/>
        </w:rPr>
        <w:t xml:space="preserve">При </w:t>
      </w:r>
      <w:proofErr w:type="spellStart"/>
      <w:r w:rsidRPr="007D3FB6">
        <w:rPr>
          <w:rFonts w:ascii="Times New Roman" w:hAnsi="Times New Roman" w:cs="Times New Roman"/>
          <w:sz w:val="28"/>
          <w:szCs w:val="28"/>
        </w:rPr>
        <w:t>недостижении</w:t>
      </w:r>
      <w:proofErr w:type="spellEnd"/>
      <w:r w:rsidRPr="007D3FB6">
        <w:rPr>
          <w:rFonts w:ascii="Times New Roman" w:hAnsi="Times New Roman" w:cs="Times New Roman"/>
          <w:sz w:val="28"/>
          <w:szCs w:val="28"/>
        </w:rPr>
        <w:t xml:space="preserve"> получателем субсидии плановых значений результатов предоставления субсидии по итогам защиты результатов деятельности в первом, втором, третьем и четвертом кварталах нарастающим итогом объем средств </w:t>
      </w:r>
      <w:r w:rsidR="006B7A81" w:rsidRPr="007D3FB6">
        <w:rPr>
          <w:rFonts w:ascii="Times New Roman" w:hAnsi="Times New Roman" w:cs="Times New Roman"/>
          <w:sz w:val="28"/>
          <w:szCs w:val="28"/>
        </w:rPr>
        <w:t>областного</w:t>
      </w:r>
      <w:r w:rsidR="008A0D64" w:rsidRPr="007D3FB6">
        <w:rPr>
          <w:rFonts w:ascii="Times New Roman" w:hAnsi="Times New Roman" w:cs="Times New Roman"/>
          <w:sz w:val="28"/>
          <w:szCs w:val="28"/>
        </w:rPr>
        <w:t xml:space="preserve"> </w:t>
      </w:r>
      <w:r w:rsidRPr="007D3FB6">
        <w:rPr>
          <w:rFonts w:ascii="Times New Roman" w:hAnsi="Times New Roman" w:cs="Times New Roman"/>
          <w:sz w:val="28"/>
          <w:szCs w:val="28"/>
        </w:rPr>
        <w:t>бюджета, направленных в рамках сметы на формирование премиального фонда, направляется на финансирование основных мероприятий и приоритетных проектов, предусмотренных сметой, в размере, пропорциональном объему неисполнения плановых значений результатов предоставления субсидии.</w:t>
      </w:r>
      <w:proofErr w:type="gramEnd"/>
    </w:p>
    <w:p w:rsidR="00050FA0" w:rsidRPr="007D3FB6" w:rsidRDefault="00050FA0" w:rsidP="009E4F25">
      <w:pPr>
        <w:pStyle w:val="ConsPlusNormal"/>
        <w:ind w:firstLine="709"/>
        <w:jc w:val="both"/>
        <w:rPr>
          <w:rFonts w:ascii="Times New Roman" w:hAnsi="Times New Roman" w:cs="Times New Roman"/>
          <w:sz w:val="28"/>
          <w:szCs w:val="28"/>
        </w:rPr>
      </w:pPr>
    </w:p>
    <w:p w:rsidR="00050FA0" w:rsidRPr="007D3FB6" w:rsidRDefault="00050FA0" w:rsidP="009E4F25">
      <w:pPr>
        <w:pStyle w:val="ConsPlusNormal"/>
        <w:ind w:firstLine="709"/>
        <w:jc w:val="both"/>
        <w:rPr>
          <w:rFonts w:ascii="Times New Roman" w:hAnsi="Times New Roman" w:cs="Times New Roman"/>
          <w:sz w:val="28"/>
          <w:szCs w:val="28"/>
        </w:rPr>
      </w:pPr>
    </w:p>
    <w:p w:rsidR="00050FA0" w:rsidRPr="007D3FB6" w:rsidRDefault="00050FA0" w:rsidP="009E4F25">
      <w:pPr>
        <w:pStyle w:val="ConsPlusNormal"/>
        <w:ind w:firstLine="709"/>
        <w:jc w:val="both"/>
        <w:rPr>
          <w:rFonts w:ascii="Times New Roman" w:hAnsi="Times New Roman" w:cs="Times New Roman"/>
          <w:sz w:val="28"/>
          <w:szCs w:val="28"/>
        </w:rPr>
      </w:pPr>
    </w:p>
    <w:p w:rsidR="00514C78" w:rsidRPr="007D3FB6" w:rsidRDefault="00514C78" w:rsidP="009E4F25">
      <w:pPr>
        <w:pStyle w:val="ConsPlusNormal"/>
        <w:ind w:firstLine="709"/>
        <w:jc w:val="both"/>
        <w:rPr>
          <w:rFonts w:ascii="Times New Roman" w:hAnsi="Times New Roman" w:cs="Times New Roman"/>
          <w:sz w:val="28"/>
          <w:szCs w:val="28"/>
        </w:rPr>
      </w:pPr>
    </w:p>
    <w:p w:rsidR="00514C78" w:rsidRPr="007D3FB6" w:rsidRDefault="00514C78" w:rsidP="009E4F25">
      <w:pPr>
        <w:pStyle w:val="ConsPlusNormal"/>
        <w:ind w:firstLine="709"/>
        <w:jc w:val="both"/>
        <w:rPr>
          <w:rFonts w:ascii="Times New Roman" w:hAnsi="Times New Roman" w:cs="Times New Roman"/>
          <w:sz w:val="28"/>
          <w:szCs w:val="28"/>
        </w:rPr>
      </w:pPr>
    </w:p>
    <w:p w:rsidR="00514C78" w:rsidRPr="007D3FB6" w:rsidRDefault="00514C78" w:rsidP="009E4F25">
      <w:pPr>
        <w:pStyle w:val="ConsPlusNormal"/>
        <w:ind w:firstLine="709"/>
        <w:jc w:val="both"/>
        <w:rPr>
          <w:rFonts w:ascii="Times New Roman" w:hAnsi="Times New Roman" w:cs="Times New Roman"/>
          <w:sz w:val="28"/>
          <w:szCs w:val="28"/>
        </w:rPr>
      </w:pPr>
    </w:p>
    <w:p w:rsidR="00514C78" w:rsidRPr="007D3FB6" w:rsidRDefault="00514C78" w:rsidP="009E4F25">
      <w:pPr>
        <w:pStyle w:val="ConsPlusNormal"/>
        <w:ind w:firstLine="709"/>
        <w:jc w:val="both"/>
        <w:rPr>
          <w:rFonts w:ascii="Times New Roman" w:hAnsi="Times New Roman" w:cs="Times New Roman"/>
          <w:sz w:val="28"/>
          <w:szCs w:val="28"/>
        </w:rPr>
      </w:pPr>
    </w:p>
    <w:p w:rsidR="007A467E" w:rsidRPr="007D3FB6" w:rsidRDefault="007A467E" w:rsidP="00050FA0">
      <w:pPr>
        <w:pStyle w:val="ConsPlusNormal"/>
        <w:ind w:firstLine="709"/>
        <w:jc w:val="right"/>
        <w:rPr>
          <w:rFonts w:ascii="Times New Roman" w:hAnsi="Times New Roman" w:cs="Times New Roman"/>
          <w:sz w:val="28"/>
          <w:szCs w:val="28"/>
        </w:rPr>
      </w:pPr>
    </w:p>
    <w:p w:rsidR="007A467E" w:rsidRPr="007D3FB6" w:rsidRDefault="007A467E" w:rsidP="00050FA0">
      <w:pPr>
        <w:pStyle w:val="ConsPlusNormal"/>
        <w:ind w:firstLine="709"/>
        <w:jc w:val="right"/>
        <w:rPr>
          <w:rFonts w:ascii="Times New Roman" w:hAnsi="Times New Roman" w:cs="Times New Roman"/>
          <w:sz w:val="28"/>
          <w:szCs w:val="28"/>
        </w:rPr>
      </w:pPr>
    </w:p>
    <w:p w:rsidR="007A467E" w:rsidRPr="007D3FB6" w:rsidRDefault="007A467E" w:rsidP="00050FA0">
      <w:pPr>
        <w:pStyle w:val="ConsPlusNormal"/>
        <w:ind w:firstLine="709"/>
        <w:jc w:val="right"/>
        <w:rPr>
          <w:rFonts w:ascii="Times New Roman" w:hAnsi="Times New Roman" w:cs="Times New Roman"/>
          <w:sz w:val="28"/>
          <w:szCs w:val="28"/>
        </w:rPr>
      </w:pPr>
    </w:p>
    <w:p w:rsidR="007A467E" w:rsidRPr="007D3FB6" w:rsidRDefault="007A467E" w:rsidP="00050FA0">
      <w:pPr>
        <w:pStyle w:val="ConsPlusNormal"/>
        <w:ind w:firstLine="709"/>
        <w:jc w:val="right"/>
        <w:rPr>
          <w:rFonts w:ascii="Times New Roman" w:hAnsi="Times New Roman" w:cs="Times New Roman"/>
          <w:sz w:val="28"/>
          <w:szCs w:val="28"/>
        </w:rPr>
      </w:pPr>
    </w:p>
    <w:p w:rsidR="007A467E" w:rsidRPr="007D3FB6" w:rsidRDefault="007A467E" w:rsidP="00050FA0">
      <w:pPr>
        <w:pStyle w:val="ConsPlusNormal"/>
        <w:ind w:firstLine="709"/>
        <w:jc w:val="right"/>
        <w:rPr>
          <w:rFonts w:ascii="Times New Roman" w:hAnsi="Times New Roman" w:cs="Times New Roman"/>
          <w:sz w:val="28"/>
          <w:szCs w:val="28"/>
        </w:rPr>
      </w:pPr>
    </w:p>
    <w:p w:rsidR="007A467E" w:rsidRPr="007D3FB6" w:rsidRDefault="007A467E" w:rsidP="00050FA0">
      <w:pPr>
        <w:pStyle w:val="ConsPlusNormal"/>
        <w:ind w:firstLine="709"/>
        <w:jc w:val="right"/>
        <w:rPr>
          <w:rFonts w:ascii="Times New Roman" w:hAnsi="Times New Roman" w:cs="Times New Roman"/>
          <w:sz w:val="28"/>
          <w:szCs w:val="28"/>
        </w:rPr>
      </w:pPr>
    </w:p>
    <w:p w:rsidR="00050FA0" w:rsidRPr="007D3FB6" w:rsidRDefault="009B65FE" w:rsidP="00050FA0">
      <w:pPr>
        <w:pStyle w:val="ConsPlusNormal"/>
        <w:ind w:firstLine="709"/>
        <w:jc w:val="right"/>
        <w:rPr>
          <w:rFonts w:ascii="Times New Roman" w:hAnsi="Times New Roman" w:cs="Times New Roman"/>
          <w:sz w:val="28"/>
          <w:szCs w:val="28"/>
        </w:rPr>
      </w:pPr>
      <w:r w:rsidRPr="007D3FB6">
        <w:rPr>
          <w:rFonts w:ascii="Times New Roman" w:hAnsi="Times New Roman" w:cs="Times New Roman"/>
          <w:sz w:val="28"/>
          <w:szCs w:val="28"/>
        </w:rPr>
        <w:t>Приложение № 1</w:t>
      </w:r>
    </w:p>
    <w:p w:rsidR="00050FA0" w:rsidRPr="007D3FB6" w:rsidRDefault="009B65FE" w:rsidP="00050FA0">
      <w:pPr>
        <w:pStyle w:val="ConsPlusNormal"/>
        <w:ind w:firstLine="709"/>
        <w:jc w:val="right"/>
        <w:rPr>
          <w:rFonts w:ascii="Times New Roman" w:hAnsi="Times New Roman" w:cs="Times New Roman"/>
          <w:sz w:val="28"/>
          <w:szCs w:val="28"/>
        </w:rPr>
      </w:pPr>
      <w:r w:rsidRPr="007D3FB6">
        <w:rPr>
          <w:rFonts w:ascii="Times New Roman" w:hAnsi="Times New Roman" w:cs="Times New Roman"/>
          <w:sz w:val="28"/>
          <w:szCs w:val="28"/>
        </w:rPr>
        <w:t xml:space="preserve">к </w:t>
      </w:r>
      <w:r w:rsidR="00294FD4" w:rsidRPr="007D3FB6">
        <w:rPr>
          <w:rFonts w:ascii="Times New Roman" w:hAnsi="Times New Roman" w:cs="Times New Roman"/>
          <w:sz w:val="28"/>
          <w:szCs w:val="28"/>
        </w:rPr>
        <w:t>Порядку</w:t>
      </w:r>
    </w:p>
    <w:p w:rsidR="00050FA0" w:rsidRPr="007D3FB6" w:rsidRDefault="00050FA0" w:rsidP="00294FD4">
      <w:pPr>
        <w:pStyle w:val="ConsPlusNormal"/>
        <w:ind w:firstLine="709"/>
        <w:jc w:val="right"/>
        <w:rPr>
          <w:rFonts w:ascii="Times New Roman" w:hAnsi="Times New Roman" w:cs="Times New Roman"/>
          <w:sz w:val="28"/>
          <w:szCs w:val="28"/>
        </w:rPr>
      </w:pPr>
    </w:p>
    <w:p w:rsidR="00294FD4" w:rsidRPr="007D3FB6" w:rsidRDefault="00294FD4" w:rsidP="00294FD4">
      <w:pPr>
        <w:pStyle w:val="ConsPlusNormal"/>
        <w:ind w:firstLine="709"/>
        <w:jc w:val="right"/>
        <w:rPr>
          <w:rFonts w:ascii="Times New Roman" w:hAnsi="Times New Roman" w:cs="Times New Roman"/>
          <w:sz w:val="28"/>
          <w:szCs w:val="28"/>
        </w:rPr>
      </w:pPr>
    </w:p>
    <w:p w:rsidR="00294FD4" w:rsidRPr="007D3FB6" w:rsidRDefault="009B65FE" w:rsidP="00294FD4">
      <w:pPr>
        <w:pStyle w:val="ConsPlusNormal"/>
        <w:ind w:firstLine="709"/>
        <w:jc w:val="right"/>
        <w:rPr>
          <w:rFonts w:ascii="Times New Roman" w:hAnsi="Times New Roman" w:cs="Times New Roman"/>
          <w:sz w:val="28"/>
          <w:szCs w:val="28"/>
        </w:rPr>
      </w:pPr>
      <w:r w:rsidRPr="007D3FB6">
        <w:rPr>
          <w:rFonts w:ascii="Times New Roman" w:hAnsi="Times New Roman" w:cs="Times New Roman"/>
          <w:sz w:val="28"/>
          <w:szCs w:val="28"/>
        </w:rPr>
        <w:t>В Министерство развития Арктики</w:t>
      </w:r>
    </w:p>
    <w:p w:rsidR="00294FD4" w:rsidRPr="007D3FB6" w:rsidRDefault="009B65FE" w:rsidP="00294FD4">
      <w:pPr>
        <w:pStyle w:val="ConsPlusNormal"/>
        <w:ind w:firstLine="709"/>
        <w:jc w:val="right"/>
        <w:rPr>
          <w:rFonts w:ascii="Times New Roman" w:hAnsi="Times New Roman" w:cs="Times New Roman"/>
          <w:sz w:val="28"/>
          <w:szCs w:val="28"/>
        </w:rPr>
      </w:pPr>
      <w:r w:rsidRPr="007D3FB6">
        <w:rPr>
          <w:rFonts w:ascii="Times New Roman" w:hAnsi="Times New Roman" w:cs="Times New Roman"/>
          <w:sz w:val="28"/>
          <w:szCs w:val="28"/>
        </w:rPr>
        <w:t>и экономики Мурманской области</w:t>
      </w:r>
    </w:p>
    <w:p w:rsidR="00050FA0" w:rsidRPr="007D3FB6" w:rsidRDefault="00050FA0" w:rsidP="009E4F25">
      <w:pPr>
        <w:pStyle w:val="ConsPlusNormal"/>
        <w:ind w:firstLine="709"/>
        <w:jc w:val="both"/>
        <w:rPr>
          <w:rFonts w:ascii="Times New Roman" w:hAnsi="Times New Roman" w:cs="Times New Roman"/>
          <w:sz w:val="28"/>
          <w:szCs w:val="28"/>
        </w:rPr>
      </w:pPr>
    </w:p>
    <w:p w:rsidR="00050FA0" w:rsidRPr="007D3FB6" w:rsidRDefault="00050FA0" w:rsidP="009E4F25">
      <w:pPr>
        <w:pStyle w:val="ConsPlusNormal"/>
        <w:ind w:firstLine="709"/>
        <w:jc w:val="both"/>
        <w:rPr>
          <w:rFonts w:ascii="Times New Roman" w:hAnsi="Times New Roman" w:cs="Times New Roman"/>
          <w:sz w:val="28"/>
          <w:szCs w:val="28"/>
        </w:rPr>
      </w:pPr>
    </w:p>
    <w:p w:rsidR="00050FA0" w:rsidRPr="007D3FB6" w:rsidRDefault="009B65FE" w:rsidP="00294FD4">
      <w:pPr>
        <w:pStyle w:val="ConsPlusNormal"/>
        <w:ind w:firstLine="709"/>
        <w:jc w:val="center"/>
        <w:rPr>
          <w:rFonts w:ascii="Times New Roman" w:hAnsi="Times New Roman" w:cs="Times New Roman"/>
          <w:sz w:val="28"/>
          <w:szCs w:val="28"/>
        </w:rPr>
      </w:pPr>
      <w:r w:rsidRPr="007D3FB6">
        <w:rPr>
          <w:rFonts w:ascii="Times New Roman" w:hAnsi="Times New Roman" w:cs="Times New Roman"/>
          <w:sz w:val="28"/>
          <w:szCs w:val="28"/>
        </w:rPr>
        <w:t>Заявка</w:t>
      </w:r>
    </w:p>
    <w:p w:rsidR="00ED6F81" w:rsidRPr="007D3FB6" w:rsidRDefault="009B65FE" w:rsidP="00ED6F81">
      <w:pPr>
        <w:pStyle w:val="ConsPlusNormal"/>
        <w:ind w:firstLine="709"/>
        <w:jc w:val="center"/>
        <w:rPr>
          <w:rFonts w:ascii="Times New Roman" w:hAnsi="Times New Roman" w:cs="Times New Roman"/>
          <w:sz w:val="28"/>
          <w:szCs w:val="28"/>
        </w:rPr>
      </w:pPr>
      <w:r w:rsidRPr="007D3FB6">
        <w:rPr>
          <w:rFonts w:ascii="Times New Roman" w:hAnsi="Times New Roman" w:cs="Times New Roman"/>
          <w:sz w:val="28"/>
          <w:szCs w:val="28"/>
        </w:rPr>
        <w:t>на предоставление субсидии из областного бюджета автономной</w:t>
      </w:r>
    </w:p>
    <w:p w:rsidR="00294FD4" w:rsidRPr="007D3FB6" w:rsidRDefault="009B65FE" w:rsidP="004B3832">
      <w:pPr>
        <w:pStyle w:val="ConsPlusNormal"/>
        <w:ind w:firstLine="709"/>
        <w:jc w:val="center"/>
        <w:rPr>
          <w:rFonts w:ascii="Times New Roman" w:hAnsi="Times New Roman" w:cs="Times New Roman"/>
          <w:sz w:val="28"/>
          <w:szCs w:val="28"/>
        </w:rPr>
      </w:pPr>
      <w:r w:rsidRPr="007D3FB6">
        <w:rPr>
          <w:rFonts w:ascii="Times New Roman" w:hAnsi="Times New Roman" w:cs="Times New Roman"/>
          <w:sz w:val="28"/>
          <w:szCs w:val="28"/>
        </w:rPr>
        <w:t xml:space="preserve">некоммерческой организации </w:t>
      </w:r>
      <w:r w:rsidR="00B30BA4" w:rsidRPr="007D3FB6">
        <w:rPr>
          <w:rFonts w:ascii="Times New Roman" w:hAnsi="Times New Roman" w:cs="Times New Roman"/>
          <w:sz w:val="28"/>
          <w:szCs w:val="28"/>
        </w:rPr>
        <w:t>«</w:t>
      </w:r>
      <w:r w:rsidR="004B3832" w:rsidRPr="007D3FB6">
        <w:rPr>
          <w:rFonts w:ascii="Times New Roman" w:hAnsi="Times New Roman" w:cs="Times New Roman"/>
          <w:sz w:val="28"/>
          <w:szCs w:val="28"/>
        </w:rPr>
        <w:t>Центр по поддержке бизнеса и производительности труда</w:t>
      </w:r>
      <w:r w:rsidR="00B30BA4" w:rsidRPr="007D3FB6">
        <w:rPr>
          <w:rFonts w:ascii="Times New Roman" w:hAnsi="Times New Roman" w:cs="Times New Roman"/>
          <w:sz w:val="28"/>
          <w:szCs w:val="28"/>
        </w:rPr>
        <w:t>»</w:t>
      </w:r>
      <w:r w:rsidR="00170BB6" w:rsidRPr="007D3FB6">
        <w:rPr>
          <w:rFonts w:ascii="Times New Roman" w:hAnsi="Times New Roman" w:cs="Times New Roman"/>
          <w:sz w:val="28"/>
          <w:szCs w:val="28"/>
        </w:rPr>
        <w:t xml:space="preserve"> в</w:t>
      </w:r>
      <w:r w:rsidR="00170BB6" w:rsidRPr="007D3FB6">
        <w:t xml:space="preserve"> </w:t>
      </w:r>
      <w:r w:rsidR="00170BB6" w:rsidRPr="007D3FB6">
        <w:rPr>
          <w:rFonts w:ascii="Times New Roman" w:hAnsi="Times New Roman" w:cs="Times New Roman"/>
          <w:sz w:val="28"/>
          <w:szCs w:val="28"/>
        </w:rPr>
        <w:t>части центра поддержки экспорта</w:t>
      </w:r>
    </w:p>
    <w:p w:rsidR="00A71A35" w:rsidRPr="007D3FB6" w:rsidRDefault="00A71A35" w:rsidP="009E4F25">
      <w:pPr>
        <w:pStyle w:val="ConsPlusNormal"/>
        <w:ind w:firstLine="709"/>
        <w:jc w:val="both"/>
        <w:rPr>
          <w:rFonts w:ascii="Times New Roman" w:hAnsi="Times New Roman" w:cs="Times New Roman"/>
          <w:sz w:val="28"/>
          <w:szCs w:val="28"/>
        </w:rPr>
      </w:pPr>
    </w:p>
    <w:p w:rsidR="00050FA0"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Прошу предоставить субсидию автономной некоммерческой организации </w:t>
      </w:r>
      <w:r w:rsidR="00B30BA4" w:rsidRPr="007D3FB6">
        <w:rPr>
          <w:rFonts w:ascii="Times New Roman" w:hAnsi="Times New Roman" w:cs="Times New Roman"/>
          <w:sz w:val="28"/>
          <w:szCs w:val="28"/>
        </w:rPr>
        <w:t>«</w:t>
      </w:r>
      <w:r w:rsidR="004B3832" w:rsidRPr="007D3FB6">
        <w:rPr>
          <w:rFonts w:ascii="Times New Roman" w:hAnsi="Times New Roman" w:cs="Times New Roman"/>
          <w:sz w:val="28"/>
          <w:szCs w:val="28"/>
        </w:rPr>
        <w:t>Центр по поддержке бизнеса и производительности труда</w:t>
      </w:r>
      <w:r w:rsidR="00B30BA4" w:rsidRPr="007D3FB6">
        <w:rPr>
          <w:rFonts w:ascii="Times New Roman" w:hAnsi="Times New Roman" w:cs="Times New Roman"/>
          <w:sz w:val="28"/>
          <w:szCs w:val="28"/>
        </w:rPr>
        <w:t>»</w:t>
      </w:r>
      <w:r w:rsidR="00170BB6" w:rsidRPr="007D3FB6">
        <w:rPr>
          <w:rFonts w:ascii="Times New Roman" w:hAnsi="Times New Roman" w:cs="Times New Roman"/>
          <w:sz w:val="28"/>
          <w:szCs w:val="28"/>
        </w:rPr>
        <w:t xml:space="preserve"> </w:t>
      </w:r>
      <w:r w:rsidRPr="007D3FB6">
        <w:rPr>
          <w:rFonts w:ascii="Times New Roman" w:hAnsi="Times New Roman" w:cs="Times New Roman"/>
          <w:sz w:val="28"/>
          <w:szCs w:val="28"/>
        </w:rPr>
        <w:t>на финансовое обеспечение затрат, связанных с осуществлением уставной деятельности, на реализацию следующих мероприятий:</w:t>
      </w:r>
    </w:p>
    <w:p w:rsidR="00A71A35" w:rsidRPr="007D3FB6" w:rsidRDefault="00A71A35" w:rsidP="00A71A35">
      <w:pPr>
        <w:pStyle w:val="ConsPlusNormal"/>
        <w:ind w:firstLine="709"/>
        <w:jc w:val="both"/>
        <w:rPr>
          <w:rFonts w:ascii="Times New Roman" w:hAnsi="Times New Roman" w:cs="Times New Roman"/>
          <w:sz w:val="28"/>
          <w:szCs w:val="28"/>
        </w:rPr>
      </w:pPr>
    </w:p>
    <w:tbl>
      <w:tblPr>
        <w:tblStyle w:val="TableGrid0"/>
        <w:tblW w:w="0" w:type="auto"/>
        <w:tblLook w:val="04A0" w:firstRow="1" w:lastRow="0" w:firstColumn="1" w:lastColumn="0" w:noHBand="0" w:noVBand="1"/>
      </w:tblPr>
      <w:tblGrid>
        <w:gridCol w:w="675"/>
        <w:gridCol w:w="4536"/>
        <w:gridCol w:w="1089"/>
        <w:gridCol w:w="1090"/>
        <w:gridCol w:w="1090"/>
        <w:gridCol w:w="1090"/>
      </w:tblGrid>
      <w:tr w:rsidR="00C35274" w:rsidRPr="007D3FB6" w:rsidTr="00A71A35">
        <w:tc>
          <w:tcPr>
            <w:tcW w:w="675" w:type="dxa"/>
            <w:vMerge w:val="restart"/>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 xml:space="preserve">№ </w:t>
            </w:r>
            <w:proofErr w:type="gramStart"/>
            <w:r w:rsidRPr="007D3FB6">
              <w:rPr>
                <w:rFonts w:ascii="Times New Roman" w:hAnsi="Times New Roman" w:cs="Times New Roman"/>
                <w:sz w:val="28"/>
                <w:szCs w:val="28"/>
              </w:rPr>
              <w:t>п</w:t>
            </w:r>
            <w:proofErr w:type="gramEnd"/>
            <w:r w:rsidRPr="007D3FB6">
              <w:rPr>
                <w:rFonts w:ascii="Times New Roman" w:hAnsi="Times New Roman" w:cs="Times New Roman"/>
                <w:sz w:val="28"/>
                <w:szCs w:val="28"/>
              </w:rPr>
              <w:t>/п</w:t>
            </w:r>
          </w:p>
        </w:tc>
        <w:tc>
          <w:tcPr>
            <w:tcW w:w="4536" w:type="dxa"/>
            <w:vMerge w:val="restart"/>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Направление затрат (направление расходования субсидии)</w:t>
            </w:r>
          </w:p>
        </w:tc>
        <w:tc>
          <w:tcPr>
            <w:tcW w:w="4359" w:type="dxa"/>
            <w:gridSpan w:val="4"/>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Размер субсидии (рублей)</w:t>
            </w:r>
          </w:p>
        </w:tc>
      </w:tr>
      <w:tr w:rsidR="00C35274" w:rsidRPr="007D3FB6" w:rsidTr="00165C51">
        <w:tc>
          <w:tcPr>
            <w:tcW w:w="675" w:type="dxa"/>
            <w:vMerge/>
          </w:tcPr>
          <w:p w:rsidR="00A71A35" w:rsidRPr="007D3FB6" w:rsidRDefault="00A71A35" w:rsidP="00A71A35">
            <w:pPr>
              <w:pStyle w:val="ConsPlusNormal"/>
              <w:ind w:firstLine="0"/>
              <w:jc w:val="center"/>
              <w:rPr>
                <w:rFonts w:ascii="Times New Roman" w:hAnsi="Times New Roman" w:cs="Times New Roman"/>
                <w:sz w:val="28"/>
                <w:szCs w:val="28"/>
              </w:rPr>
            </w:pPr>
          </w:p>
        </w:tc>
        <w:tc>
          <w:tcPr>
            <w:tcW w:w="4536" w:type="dxa"/>
            <w:vMerge/>
          </w:tcPr>
          <w:p w:rsidR="00A71A35" w:rsidRPr="007D3FB6" w:rsidRDefault="00A71A35" w:rsidP="00A71A35">
            <w:pPr>
              <w:pStyle w:val="ConsPlusNormal"/>
              <w:ind w:firstLine="0"/>
              <w:jc w:val="both"/>
              <w:rPr>
                <w:rFonts w:ascii="Times New Roman" w:hAnsi="Times New Roman" w:cs="Times New Roman"/>
                <w:sz w:val="28"/>
                <w:szCs w:val="28"/>
              </w:rPr>
            </w:pPr>
          </w:p>
        </w:tc>
        <w:tc>
          <w:tcPr>
            <w:tcW w:w="1089" w:type="dxa"/>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lang w:val="en-US"/>
              </w:rPr>
              <w:t xml:space="preserve">I </w:t>
            </w:r>
            <w:r w:rsidRPr="007D3FB6">
              <w:rPr>
                <w:rFonts w:ascii="Times New Roman" w:hAnsi="Times New Roman" w:cs="Times New Roman"/>
                <w:sz w:val="28"/>
                <w:szCs w:val="28"/>
              </w:rPr>
              <w:t>кв.</w:t>
            </w:r>
          </w:p>
        </w:tc>
        <w:tc>
          <w:tcPr>
            <w:tcW w:w="1090" w:type="dxa"/>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lang w:val="en-US"/>
              </w:rPr>
              <w:t>II</w:t>
            </w:r>
            <w:r w:rsidRPr="007D3FB6">
              <w:rPr>
                <w:rFonts w:ascii="Times New Roman" w:hAnsi="Times New Roman" w:cs="Times New Roman"/>
                <w:sz w:val="28"/>
                <w:szCs w:val="28"/>
              </w:rPr>
              <w:t xml:space="preserve"> кв.</w:t>
            </w:r>
          </w:p>
        </w:tc>
        <w:tc>
          <w:tcPr>
            <w:tcW w:w="1090" w:type="dxa"/>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lang w:val="en-US"/>
              </w:rPr>
              <w:t>III</w:t>
            </w:r>
            <w:r w:rsidRPr="007D3FB6">
              <w:rPr>
                <w:rFonts w:ascii="Times New Roman" w:hAnsi="Times New Roman" w:cs="Times New Roman"/>
                <w:sz w:val="28"/>
                <w:szCs w:val="28"/>
              </w:rPr>
              <w:t xml:space="preserve"> кв.</w:t>
            </w:r>
          </w:p>
        </w:tc>
        <w:tc>
          <w:tcPr>
            <w:tcW w:w="1090" w:type="dxa"/>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lang w:val="en-US"/>
              </w:rPr>
              <w:t>IV</w:t>
            </w:r>
            <w:r w:rsidRPr="007D3FB6">
              <w:rPr>
                <w:rFonts w:ascii="Times New Roman" w:hAnsi="Times New Roman" w:cs="Times New Roman"/>
                <w:sz w:val="28"/>
                <w:szCs w:val="28"/>
              </w:rPr>
              <w:t xml:space="preserve"> кв.</w:t>
            </w:r>
          </w:p>
        </w:tc>
      </w:tr>
      <w:tr w:rsidR="00C35274" w:rsidRPr="007D3FB6" w:rsidTr="00165C51">
        <w:tc>
          <w:tcPr>
            <w:tcW w:w="675" w:type="dxa"/>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1</w:t>
            </w:r>
          </w:p>
        </w:tc>
        <w:tc>
          <w:tcPr>
            <w:tcW w:w="4536" w:type="dxa"/>
          </w:tcPr>
          <w:p w:rsidR="00A71A35" w:rsidRPr="007D3FB6" w:rsidRDefault="009B65FE" w:rsidP="00A71A35">
            <w:pPr>
              <w:pStyle w:val="ConsPlusNormal"/>
              <w:ind w:firstLine="0"/>
              <w:jc w:val="both"/>
              <w:rPr>
                <w:rFonts w:ascii="Times New Roman" w:hAnsi="Times New Roman" w:cs="Times New Roman"/>
                <w:sz w:val="28"/>
                <w:szCs w:val="28"/>
              </w:rPr>
            </w:pPr>
            <w:r w:rsidRPr="007D3FB6">
              <w:rPr>
                <w:rFonts w:ascii="Times New Roman" w:hAnsi="Times New Roman" w:cs="Times New Roman"/>
                <w:sz w:val="28"/>
                <w:szCs w:val="28"/>
              </w:rPr>
              <w:t>Расходы на обеспечение текущей деятельности, всего</w:t>
            </w:r>
          </w:p>
        </w:tc>
        <w:tc>
          <w:tcPr>
            <w:tcW w:w="1089" w:type="dxa"/>
          </w:tcPr>
          <w:p w:rsidR="00A71A35" w:rsidRPr="007D3FB6" w:rsidRDefault="00A71A35" w:rsidP="00A71A35">
            <w:pPr>
              <w:pStyle w:val="ConsPlusNormal"/>
              <w:ind w:firstLine="0"/>
              <w:jc w:val="both"/>
              <w:rPr>
                <w:rFonts w:ascii="Times New Roman" w:hAnsi="Times New Roman" w:cs="Times New Roman"/>
                <w:sz w:val="28"/>
                <w:szCs w:val="28"/>
              </w:rPr>
            </w:pPr>
          </w:p>
        </w:tc>
        <w:tc>
          <w:tcPr>
            <w:tcW w:w="1090" w:type="dxa"/>
          </w:tcPr>
          <w:p w:rsidR="00A71A35" w:rsidRPr="007D3FB6" w:rsidRDefault="00A71A35" w:rsidP="00A71A35">
            <w:pPr>
              <w:pStyle w:val="ConsPlusNormal"/>
              <w:ind w:firstLine="0"/>
              <w:jc w:val="both"/>
              <w:rPr>
                <w:rFonts w:ascii="Times New Roman" w:hAnsi="Times New Roman" w:cs="Times New Roman"/>
                <w:sz w:val="28"/>
                <w:szCs w:val="28"/>
              </w:rPr>
            </w:pPr>
          </w:p>
        </w:tc>
        <w:tc>
          <w:tcPr>
            <w:tcW w:w="1090" w:type="dxa"/>
          </w:tcPr>
          <w:p w:rsidR="00A71A35" w:rsidRPr="007D3FB6" w:rsidRDefault="00A71A35" w:rsidP="00A71A35">
            <w:pPr>
              <w:pStyle w:val="ConsPlusNormal"/>
              <w:ind w:firstLine="0"/>
              <w:jc w:val="both"/>
              <w:rPr>
                <w:rFonts w:ascii="Times New Roman" w:hAnsi="Times New Roman" w:cs="Times New Roman"/>
                <w:sz w:val="28"/>
                <w:szCs w:val="28"/>
              </w:rPr>
            </w:pPr>
          </w:p>
        </w:tc>
        <w:tc>
          <w:tcPr>
            <w:tcW w:w="1090" w:type="dxa"/>
          </w:tcPr>
          <w:p w:rsidR="00A71A35" w:rsidRPr="007D3FB6" w:rsidRDefault="00A71A35" w:rsidP="00A71A35">
            <w:pPr>
              <w:pStyle w:val="ConsPlusNormal"/>
              <w:ind w:firstLine="0"/>
              <w:jc w:val="both"/>
              <w:rPr>
                <w:rFonts w:ascii="Times New Roman" w:hAnsi="Times New Roman" w:cs="Times New Roman"/>
                <w:sz w:val="28"/>
                <w:szCs w:val="28"/>
              </w:rPr>
            </w:pPr>
          </w:p>
        </w:tc>
      </w:tr>
      <w:tr w:rsidR="00C35274" w:rsidRPr="007D3FB6" w:rsidTr="00165C51">
        <w:tc>
          <w:tcPr>
            <w:tcW w:w="675" w:type="dxa"/>
          </w:tcPr>
          <w:p w:rsidR="00A71A35" w:rsidRPr="007D3FB6" w:rsidRDefault="00A71A35" w:rsidP="00A71A35">
            <w:pPr>
              <w:pStyle w:val="ConsPlusNormal"/>
              <w:ind w:firstLine="0"/>
              <w:jc w:val="center"/>
              <w:rPr>
                <w:rFonts w:ascii="Times New Roman" w:hAnsi="Times New Roman" w:cs="Times New Roman"/>
                <w:sz w:val="28"/>
                <w:szCs w:val="28"/>
              </w:rPr>
            </w:pPr>
          </w:p>
        </w:tc>
        <w:tc>
          <w:tcPr>
            <w:tcW w:w="4536" w:type="dxa"/>
          </w:tcPr>
          <w:p w:rsidR="00A71A35" w:rsidRPr="007D3FB6" w:rsidRDefault="009B65FE" w:rsidP="00A71A35">
            <w:pPr>
              <w:pStyle w:val="ConsPlusNormal"/>
              <w:ind w:firstLine="0"/>
              <w:jc w:val="both"/>
              <w:rPr>
                <w:rFonts w:ascii="Times New Roman" w:hAnsi="Times New Roman" w:cs="Times New Roman"/>
                <w:sz w:val="28"/>
                <w:szCs w:val="28"/>
              </w:rPr>
            </w:pPr>
            <w:r w:rsidRPr="007D3FB6">
              <w:rPr>
                <w:rFonts w:ascii="Times New Roman" w:hAnsi="Times New Roman" w:cs="Times New Roman"/>
                <w:sz w:val="28"/>
                <w:szCs w:val="28"/>
              </w:rPr>
              <w:t>в том числе</w:t>
            </w:r>
          </w:p>
        </w:tc>
        <w:tc>
          <w:tcPr>
            <w:tcW w:w="1089" w:type="dxa"/>
          </w:tcPr>
          <w:p w:rsidR="00A71A35" w:rsidRPr="007D3FB6" w:rsidRDefault="00A71A35" w:rsidP="00A71A35">
            <w:pPr>
              <w:pStyle w:val="ConsPlusNormal"/>
              <w:ind w:firstLine="0"/>
              <w:jc w:val="both"/>
              <w:rPr>
                <w:rFonts w:ascii="Times New Roman" w:hAnsi="Times New Roman" w:cs="Times New Roman"/>
                <w:sz w:val="28"/>
                <w:szCs w:val="28"/>
              </w:rPr>
            </w:pPr>
          </w:p>
        </w:tc>
        <w:tc>
          <w:tcPr>
            <w:tcW w:w="1090" w:type="dxa"/>
          </w:tcPr>
          <w:p w:rsidR="00A71A35" w:rsidRPr="007D3FB6" w:rsidRDefault="00A71A35" w:rsidP="00A71A35">
            <w:pPr>
              <w:pStyle w:val="ConsPlusNormal"/>
              <w:ind w:firstLine="0"/>
              <w:jc w:val="both"/>
              <w:rPr>
                <w:rFonts w:ascii="Times New Roman" w:hAnsi="Times New Roman" w:cs="Times New Roman"/>
                <w:sz w:val="28"/>
                <w:szCs w:val="28"/>
              </w:rPr>
            </w:pPr>
          </w:p>
        </w:tc>
        <w:tc>
          <w:tcPr>
            <w:tcW w:w="1090" w:type="dxa"/>
          </w:tcPr>
          <w:p w:rsidR="00A71A35" w:rsidRPr="007D3FB6" w:rsidRDefault="00A71A35" w:rsidP="00A71A35">
            <w:pPr>
              <w:pStyle w:val="ConsPlusNormal"/>
              <w:ind w:firstLine="0"/>
              <w:jc w:val="both"/>
              <w:rPr>
                <w:rFonts w:ascii="Times New Roman" w:hAnsi="Times New Roman" w:cs="Times New Roman"/>
                <w:sz w:val="28"/>
                <w:szCs w:val="28"/>
              </w:rPr>
            </w:pPr>
          </w:p>
        </w:tc>
        <w:tc>
          <w:tcPr>
            <w:tcW w:w="1090" w:type="dxa"/>
          </w:tcPr>
          <w:p w:rsidR="00A71A35" w:rsidRPr="007D3FB6" w:rsidRDefault="00A71A35" w:rsidP="00A71A35">
            <w:pPr>
              <w:pStyle w:val="ConsPlusNormal"/>
              <w:ind w:firstLine="0"/>
              <w:jc w:val="both"/>
              <w:rPr>
                <w:rFonts w:ascii="Times New Roman" w:hAnsi="Times New Roman" w:cs="Times New Roman"/>
                <w:sz w:val="28"/>
                <w:szCs w:val="28"/>
              </w:rPr>
            </w:pPr>
          </w:p>
        </w:tc>
      </w:tr>
      <w:tr w:rsidR="00C35274" w:rsidRPr="007D3FB6" w:rsidTr="00165C51">
        <w:tc>
          <w:tcPr>
            <w:tcW w:w="675" w:type="dxa"/>
          </w:tcPr>
          <w:p w:rsidR="00222AF0"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w:t>
            </w:r>
          </w:p>
        </w:tc>
        <w:tc>
          <w:tcPr>
            <w:tcW w:w="4536"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89"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r>
      <w:tr w:rsidR="00C35274" w:rsidRPr="007D3FB6" w:rsidTr="00165C51">
        <w:tc>
          <w:tcPr>
            <w:tcW w:w="675" w:type="dxa"/>
          </w:tcPr>
          <w:p w:rsidR="00222AF0" w:rsidRPr="007D3FB6" w:rsidRDefault="009B65FE" w:rsidP="00222AF0">
            <w:pPr>
              <w:pStyle w:val="ConsPlusNormal"/>
              <w:ind w:firstLine="0"/>
              <w:jc w:val="both"/>
              <w:rPr>
                <w:rFonts w:ascii="Times New Roman" w:hAnsi="Times New Roman" w:cs="Times New Roman"/>
                <w:sz w:val="28"/>
                <w:szCs w:val="28"/>
              </w:rPr>
            </w:pPr>
            <w:r w:rsidRPr="007D3FB6">
              <w:rPr>
                <w:rFonts w:ascii="Times New Roman" w:hAnsi="Times New Roman" w:cs="Times New Roman"/>
                <w:sz w:val="28"/>
                <w:szCs w:val="28"/>
              </w:rPr>
              <w:t>2</w:t>
            </w:r>
          </w:p>
        </w:tc>
        <w:tc>
          <w:tcPr>
            <w:tcW w:w="4536" w:type="dxa"/>
          </w:tcPr>
          <w:p w:rsidR="00222AF0" w:rsidRPr="007D3FB6" w:rsidRDefault="009B65FE" w:rsidP="00A71A35">
            <w:pPr>
              <w:pStyle w:val="ConsPlusNormal"/>
              <w:ind w:firstLine="0"/>
              <w:jc w:val="both"/>
              <w:rPr>
                <w:rFonts w:ascii="Times New Roman" w:hAnsi="Times New Roman" w:cs="Times New Roman"/>
                <w:sz w:val="28"/>
                <w:szCs w:val="28"/>
              </w:rPr>
            </w:pPr>
            <w:r w:rsidRPr="007D3FB6">
              <w:rPr>
                <w:rFonts w:ascii="Times New Roman" w:hAnsi="Times New Roman" w:cs="Times New Roman"/>
                <w:sz w:val="28"/>
                <w:szCs w:val="28"/>
              </w:rPr>
              <w:t xml:space="preserve">Расходы, связанные с реализацией мероприятий в сфере поддержки </w:t>
            </w:r>
            <w:proofErr w:type="spellStart"/>
            <w:r w:rsidRPr="007D3FB6">
              <w:rPr>
                <w:rFonts w:ascii="Times New Roman" w:hAnsi="Times New Roman" w:cs="Times New Roman"/>
                <w:sz w:val="28"/>
                <w:szCs w:val="28"/>
              </w:rPr>
              <w:t>экспортно</w:t>
            </w:r>
            <w:proofErr w:type="spellEnd"/>
            <w:r w:rsidRPr="007D3FB6">
              <w:rPr>
                <w:rFonts w:ascii="Times New Roman" w:hAnsi="Times New Roman" w:cs="Times New Roman"/>
                <w:sz w:val="28"/>
                <w:szCs w:val="28"/>
              </w:rPr>
              <w:t xml:space="preserve"> ориентированных субъектов МСП Мурманской области, всего</w:t>
            </w:r>
          </w:p>
        </w:tc>
        <w:tc>
          <w:tcPr>
            <w:tcW w:w="1089"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r>
      <w:tr w:rsidR="00C35274" w:rsidRPr="007D3FB6" w:rsidTr="00165C51">
        <w:tc>
          <w:tcPr>
            <w:tcW w:w="675" w:type="dxa"/>
          </w:tcPr>
          <w:p w:rsidR="00222AF0" w:rsidRPr="007D3FB6" w:rsidRDefault="00222AF0" w:rsidP="00222AF0">
            <w:pPr>
              <w:pStyle w:val="ConsPlusNormal"/>
              <w:ind w:firstLine="0"/>
              <w:jc w:val="both"/>
              <w:rPr>
                <w:rFonts w:ascii="Times New Roman" w:hAnsi="Times New Roman" w:cs="Times New Roman"/>
                <w:sz w:val="28"/>
                <w:szCs w:val="28"/>
              </w:rPr>
            </w:pPr>
          </w:p>
        </w:tc>
        <w:tc>
          <w:tcPr>
            <w:tcW w:w="4536" w:type="dxa"/>
          </w:tcPr>
          <w:p w:rsidR="00222AF0" w:rsidRPr="007D3FB6" w:rsidRDefault="009B65FE" w:rsidP="00A71A35">
            <w:pPr>
              <w:pStyle w:val="ConsPlusNormal"/>
              <w:ind w:firstLine="0"/>
              <w:jc w:val="both"/>
              <w:rPr>
                <w:rFonts w:ascii="Times New Roman" w:hAnsi="Times New Roman" w:cs="Times New Roman"/>
                <w:sz w:val="28"/>
                <w:szCs w:val="28"/>
              </w:rPr>
            </w:pPr>
            <w:r w:rsidRPr="007D3FB6">
              <w:rPr>
                <w:rFonts w:ascii="Times New Roman" w:hAnsi="Times New Roman" w:cs="Times New Roman"/>
                <w:sz w:val="28"/>
                <w:szCs w:val="28"/>
              </w:rPr>
              <w:t>в том числе</w:t>
            </w:r>
          </w:p>
        </w:tc>
        <w:tc>
          <w:tcPr>
            <w:tcW w:w="1089"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r>
      <w:tr w:rsidR="00C35274" w:rsidRPr="007D3FB6" w:rsidTr="00165C51">
        <w:tc>
          <w:tcPr>
            <w:tcW w:w="675" w:type="dxa"/>
          </w:tcPr>
          <w:p w:rsidR="00222AF0"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w:t>
            </w:r>
          </w:p>
        </w:tc>
        <w:tc>
          <w:tcPr>
            <w:tcW w:w="4536"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89"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c>
          <w:tcPr>
            <w:tcW w:w="1090" w:type="dxa"/>
          </w:tcPr>
          <w:p w:rsidR="00222AF0" w:rsidRPr="007D3FB6" w:rsidRDefault="00222AF0" w:rsidP="00A71A35">
            <w:pPr>
              <w:pStyle w:val="ConsPlusNormal"/>
              <w:ind w:firstLine="0"/>
              <w:jc w:val="both"/>
              <w:rPr>
                <w:rFonts w:ascii="Times New Roman" w:hAnsi="Times New Roman" w:cs="Times New Roman"/>
                <w:sz w:val="28"/>
                <w:szCs w:val="28"/>
              </w:rPr>
            </w:pPr>
          </w:p>
        </w:tc>
      </w:tr>
    </w:tbl>
    <w:p w:rsidR="00A71A35" w:rsidRPr="007D3FB6" w:rsidRDefault="00A71A35" w:rsidP="00A71A35">
      <w:pPr>
        <w:pStyle w:val="ConsPlusNormal"/>
        <w:ind w:firstLine="709"/>
        <w:jc w:val="both"/>
        <w:rPr>
          <w:rFonts w:ascii="Times New Roman" w:hAnsi="Times New Roman" w:cs="Times New Roman"/>
          <w:sz w:val="28"/>
          <w:szCs w:val="28"/>
        </w:rPr>
      </w:pPr>
    </w:p>
    <w:p w:rsidR="00A71A35" w:rsidRPr="007D3FB6" w:rsidRDefault="009B65FE" w:rsidP="00A71A3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Общий объем субсидии составляет ______________________ рублей.</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Настоящим подтверждаю, что на дату подачи заявки получатель субсидии автономная некоммерческая организация </w:t>
      </w:r>
      <w:r w:rsidR="00B30BA4" w:rsidRPr="007D3FB6">
        <w:rPr>
          <w:rFonts w:ascii="Times New Roman" w:hAnsi="Times New Roman" w:cs="Times New Roman"/>
          <w:sz w:val="28"/>
          <w:szCs w:val="28"/>
        </w:rPr>
        <w:t>«</w:t>
      </w:r>
      <w:r w:rsidR="004B3832" w:rsidRPr="007D3FB6">
        <w:rPr>
          <w:rFonts w:ascii="Times New Roman" w:hAnsi="Times New Roman" w:cs="Times New Roman"/>
          <w:sz w:val="28"/>
          <w:szCs w:val="28"/>
        </w:rPr>
        <w:t>Центр по поддержке бизнеса и производительности труда</w:t>
      </w:r>
      <w:r w:rsidR="00B30BA4" w:rsidRPr="007D3FB6">
        <w:rPr>
          <w:rFonts w:ascii="Times New Roman" w:hAnsi="Times New Roman" w:cs="Times New Roman"/>
          <w:sz w:val="28"/>
          <w:szCs w:val="28"/>
        </w:rPr>
        <w:t>»</w:t>
      </w:r>
      <w:r w:rsidR="00170BB6" w:rsidRPr="007D3FB6">
        <w:rPr>
          <w:rFonts w:ascii="Times New Roman" w:hAnsi="Times New Roman" w:cs="Times New Roman"/>
          <w:sz w:val="28"/>
          <w:szCs w:val="28"/>
        </w:rPr>
        <w:t xml:space="preserve"> </w:t>
      </w:r>
      <w:r w:rsidRPr="007D3FB6">
        <w:rPr>
          <w:rFonts w:ascii="Times New Roman" w:hAnsi="Times New Roman" w:cs="Times New Roman"/>
          <w:sz w:val="28"/>
          <w:szCs w:val="28"/>
        </w:rPr>
        <w:t>соответствует требованиям, указанным в пункте 2.2 Порядка определения объема и предоставления субсидии:</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не находится в процессе реорганизации, ликвидации, в отношении организации не введена процедура банкротства, деятельность организации не приостановлена в порядке, предусмотренном законодательством Российской Федерации;</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 xml:space="preserve">не находится в реестре недобросовестных поставщиков (подрядчиков, </w:t>
      </w:r>
      <w:r w:rsidR="00A71A35" w:rsidRPr="007D3FB6">
        <w:rPr>
          <w:rFonts w:ascii="Times New Roman" w:hAnsi="Times New Roman" w:cs="Times New Roman"/>
          <w:sz w:val="28"/>
          <w:szCs w:val="28"/>
        </w:rPr>
        <w:lastRenderedPageBreak/>
        <w:t xml:space="preserve">исполнителей), ведение которого осуществляется в соответствии с Федеральным законом от 05.04.2013 </w:t>
      </w:r>
      <w:r w:rsidR="001D2F52" w:rsidRPr="007D3FB6">
        <w:rPr>
          <w:rFonts w:ascii="Times New Roman" w:hAnsi="Times New Roman" w:cs="Times New Roman"/>
          <w:sz w:val="28"/>
          <w:szCs w:val="28"/>
        </w:rPr>
        <w:t>№</w:t>
      </w:r>
      <w:r w:rsidR="00A71A35" w:rsidRPr="007D3FB6">
        <w:rPr>
          <w:rFonts w:ascii="Times New Roman" w:hAnsi="Times New Roman" w:cs="Times New Roman"/>
          <w:sz w:val="28"/>
          <w:szCs w:val="28"/>
        </w:rPr>
        <w:t xml:space="preserve"> 44-ФЗ </w:t>
      </w:r>
      <w:r w:rsidR="00B30BA4" w:rsidRPr="007D3FB6">
        <w:rPr>
          <w:rFonts w:ascii="Times New Roman" w:hAnsi="Times New Roman" w:cs="Times New Roman"/>
          <w:sz w:val="28"/>
          <w:szCs w:val="28"/>
        </w:rPr>
        <w:t>«</w:t>
      </w:r>
      <w:r w:rsidR="00A71A35" w:rsidRPr="007D3FB6">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B30BA4" w:rsidRPr="007D3FB6">
        <w:rPr>
          <w:rFonts w:ascii="Times New Roman" w:hAnsi="Times New Roman" w:cs="Times New Roman"/>
          <w:sz w:val="28"/>
          <w:szCs w:val="28"/>
        </w:rPr>
        <w:t>»</w:t>
      </w:r>
      <w:r w:rsidR="00A71A35" w:rsidRPr="007D3FB6">
        <w:rPr>
          <w:rFonts w:ascii="Times New Roman" w:hAnsi="Times New Roman" w:cs="Times New Roman"/>
          <w:sz w:val="28"/>
          <w:szCs w:val="28"/>
        </w:rPr>
        <w:t>;</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 xml:space="preserve">не имеет просроченной задолженности по возврату в областной бюджет субсидий,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1F5B79" w:rsidRPr="007D3FB6">
        <w:rPr>
          <w:rFonts w:ascii="Times New Roman" w:hAnsi="Times New Roman" w:cs="Times New Roman"/>
          <w:sz w:val="28"/>
          <w:szCs w:val="28"/>
        </w:rPr>
        <w:t>Мурманской областью</w:t>
      </w:r>
      <w:r w:rsidR="00A71A35" w:rsidRPr="007D3FB6">
        <w:rPr>
          <w:rFonts w:ascii="Times New Roman" w:hAnsi="Times New Roman" w:cs="Times New Roman"/>
          <w:sz w:val="28"/>
          <w:szCs w:val="28"/>
        </w:rPr>
        <w:t>;</w:t>
      </w:r>
    </w:p>
    <w:p w:rsidR="00631DC4" w:rsidRPr="007D3FB6" w:rsidRDefault="009B65FE" w:rsidP="00631DC4">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не является иностранным юридическим лицом, в том числе местом регистрации котор</w:t>
      </w:r>
      <w:r w:rsidR="00AD449E" w:rsidRPr="007D3FB6">
        <w:rPr>
          <w:rFonts w:ascii="Times New Roman" w:hAnsi="Times New Roman" w:cs="Times New Roman"/>
          <w:sz w:val="28"/>
          <w:szCs w:val="28"/>
        </w:rPr>
        <w:t>ого</w:t>
      </w:r>
      <w:r w:rsidR="00A71A35" w:rsidRPr="007D3FB6">
        <w:rPr>
          <w:rFonts w:ascii="Times New Roman" w:hAnsi="Times New Roman" w:cs="Times New Roman"/>
          <w:sz w:val="28"/>
          <w:szCs w:val="28"/>
        </w:rPr>
        <w:t xml:space="preserve">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00A71A35" w:rsidRPr="007D3FB6">
        <w:rPr>
          <w:rFonts w:ascii="Times New Roman" w:hAnsi="Times New Roman" w:cs="Times New Roman"/>
          <w:sz w:val="28"/>
          <w:szCs w:val="28"/>
        </w:rPr>
        <w:t xml:space="preserve"> превышает 25 процентов (если иное не предусмотрено законодательством Российской Федерации);</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31DC4" w:rsidRPr="007D3FB6" w:rsidRDefault="009B65FE" w:rsidP="00631DC4">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 xml:space="preserve">- </w:t>
      </w:r>
      <w:r w:rsidR="00A71A35" w:rsidRPr="007D3FB6">
        <w:rPr>
          <w:rFonts w:ascii="Times New Roman" w:hAnsi="Times New Roman" w:cs="Times New Roman"/>
          <w:sz w:val="28"/>
          <w:szCs w:val="28"/>
        </w:rPr>
        <w:t xml:space="preserve">не является иностранным агентом в соответствии с Федеральным законом от 14.07.2022 № 255-ФЗ </w:t>
      </w:r>
      <w:r w:rsidR="00B30BA4" w:rsidRPr="007D3FB6">
        <w:rPr>
          <w:rFonts w:ascii="Times New Roman" w:hAnsi="Times New Roman" w:cs="Times New Roman"/>
          <w:sz w:val="28"/>
          <w:szCs w:val="28"/>
        </w:rPr>
        <w:t>«</w:t>
      </w:r>
      <w:r w:rsidR="00A71A35" w:rsidRPr="007D3FB6">
        <w:rPr>
          <w:rFonts w:ascii="Times New Roman" w:hAnsi="Times New Roman" w:cs="Times New Roman"/>
          <w:sz w:val="28"/>
          <w:szCs w:val="28"/>
        </w:rPr>
        <w:t xml:space="preserve">О </w:t>
      </w:r>
      <w:proofErr w:type="gramStart"/>
      <w:r w:rsidR="00A71A35" w:rsidRPr="007D3FB6">
        <w:rPr>
          <w:rFonts w:ascii="Times New Roman" w:hAnsi="Times New Roman" w:cs="Times New Roman"/>
          <w:sz w:val="28"/>
          <w:szCs w:val="28"/>
        </w:rPr>
        <w:t>контроле за</w:t>
      </w:r>
      <w:proofErr w:type="gramEnd"/>
      <w:r w:rsidR="00A71A35" w:rsidRPr="007D3FB6">
        <w:rPr>
          <w:rFonts w:ascii="Times New Roman" w:hAnsi="Times New Roman" w:cs="Times New Roman"/>
          <w:sz w:val="28"/>
          <w:szCs w:val="28"/>
        </w:rPr>
        <w:t xml:space="preserve"> деятельностью лиц, находящихся под иностранным влиянием</w:t>
      </w:r>
      <w:r w:rsidR="00B30BA4" w:rsidRPr="007D3FB6">
        <w:rPr>
          <w:rFonts w:ascii="Times New Roman" w:hAnsi="Times New Roman" w:cs="Times New Roman"/>
          <w:sz w:val="28"/>
          <w:szCs w:val="28"/>
        </w:rPr>
        <w:t>»</w:t>
      </w:r>
      <w:r w:rsidR="00A71A35" w:rsidRPr="007D3FB6">
        <w:rPr>
          <w:rFonts w:ascii="Times New Roman" w:hAnsi="Times New Roman" w:cs="Times New Roman"/>
          <w:sz w:val="28"/>
          <w:szCs w:val="28"/>
        </w:rPr>
        <w:t>;</w:t>
      </w:r>
    </w:p>
    <w:p w:rsidR="00A71A35" w:rsidRPr="007D3FB6" w:rsidRDefault="009B65FE" w:rsidP="00631DC4">
      <w:pPr>
        <w:pStyle w:val="ConsPlusNormal"/>
        <w:ind w:firstLine="709"/>
        <w:jc w:val="both"/>
        <w:rPr>
          <w:rFonts w:ascii="Times New Roman" w:hAnsi="Times New Roman" w:cs="Times New Roman"/>
          <w:sz w:val="28"/>
          <w:szCs w:val="28"/>
        </w:rPr>
      </w:pPr>
      <w:proofErr w:type="gramStart"/>
      <w:r w:rsidRPr="007D3FB6">
        <w:rPr>
          <w:rFonts w:ascii="Times New Roman" w:hAnsi="Times New Roman" w:cs="Times New Roman"/>
          <w:sz w:val="28"/>
          <w:szCs w:val="28"/>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050FA0" w:rsidRPr="007D3FB6" w:rsidRDefault="009B65FE" w:rsidP="00A71A3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Достоверность представленной информации гарантирую.</w:t>
      </w:r>
    </w:p>
    <w:p w:rsidR="00A71A35" w:rsidRPr="007D3FB6" w:rsidRDefault="00A71A35" w:rsidP="00A71A35">
      <w:pPr>
        <w:pStyle w:val="ConsPlusNormal"/>
        <w:ind w:firstLine="709"/>
        <w:jc w:val="both"/>
        <w:rPr>
          <w:rFonts w:ascii="Times New Roman" w:hAnsi="Times New Roman" w:cs="Times New Roman"/>
          <w:sz w:val="28"/>
          <w:szCs w:val="28"/>
        </w:rPr>
      </w:pPr>
    </w:p>
    <w:p w:rsidR="00A71A35" w:rsidRPr="007D3FB6" w:rsidRDefault="009B65FE" w:rsidP="009E4F25">
      <w:pPr>
        <w:pStyle w:val="ConsPlusNormal"/>
        <w:ind w:firstLine="709"/>
        <w:jc w:val="both"/>
        <w:rPr>
          <w:rFonts w:ascii="Times New Roman" w:hAnsi="Times New Roman" w:cs="Times New Roman"/>
          <w:sz w:val="28"/>
          <w:szCs w:val="28"/>
        </w:rPr>
      </w:pPr>
      <w:r w:rsidRPr="007D3FB6">
        <w:rPr>
          <w:rFonts w:ascii="Times New Roman" w:hAnsi="Times New Roman" w:cs="Times New Roman"/>
          <w:sz w:val="28"/>
          <w:szCs w:val="28"/>
        </w:rPr>
        <w:t>Приложения: документы в соответствии с пунктом 3.1 Порядка.</w:t>
      </w:r>
    </w:p>
    <w:p w:rsidR="00A71A35" w:rsidRPr="007D3FB6" w:rsidRDefault="00A71A35" w:rsidP="009E4F25">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64"/>
        <w:gridCol w:w="2684"/>
        <w:gridCol w:w="345"/>
        <w:gridCol w:w="4021"/>
      </w:tblGrid>
      <w:tr w:rsidR="00C35274" w:rsidRPr="007D3FB6" w:rsidTr="00A71A35">
        <w:tc>
          <w:tcPr>
            <w:tcW w:w="1964" w:type="dxa"/>
          </w:tcPr>
          <w:p w:rsidR="00A71A35" w:rsidRPr="007D3FB6" w:rsidRDefault="009B65FE" w:rsidP="00A71A35">
            <w:pPr>
              <w:pStyle w:val="ConsPlusNormal"/>
              <w:ind w:firstLine="0"/>
              <w:jc w:val="both"/>
              <w:rPr>
                <w:rFonts w:ascii="Times New Roman" w:hAnsi="Times New Roman" w:cs="Times New Roman"/>
                <w:sz w:val="28"/>
                <w:szCs w:val="28"/>
              </w:rPr>
            </w:pPr>
            <w:r w:rsidRPr="007D3FB6">
              <w:rPr>
                <w:rFonts w:ascii="Times New Roman" w:hAnsi="Times New Roman" w:cs="Times New Roman"/>
                <w:sz w:val="28"/>
                <w:szCs w:val="28"/>
              </w:rPr>
              <w:t>Руководитель</w:t>
            </w:r>
          </w:p>
        </w:tc>
        <w:tc>
          <w:tcPr>
            <w:tcW w:w="2684" w:type="dxa"/>
            <w:tcBorders>
              <w:bottom w:val="single" w:sz="4" w:space="0" w:color="auto"/>
            </w:tcBorders>
          </w:tcPr>
          <w:p w:rsidR="00A71A35" w:rsidRPr="007D3FB6" w:rsidRDefault="00A71A35" w:rsidP="00165C51">
            <w:pPr>
              <w:pStyle w:val="ConsPlusNormal"/>
              <w:rPr>
                <w:rFonts w:ascii="Times New Roman" w:hAnsi="Times New Roman" w:cs="Times New Roman"/>
                <w:sz w:val="28"/>
                <w:szCs w:val="28"/>
              </w:rPr>
            </w:pPr>
          </w:p>
        </w:tc>
        <w:tc>
          <w:tcPr>
            <w:tcW w:w="345" w:type="dxa"/>
          </w:tcPr>
          <w:p w:rsidR="00A71A35" w:rsidRPr="007D3FB6" w:rsidRDefault="00A71A35" w:rsidP="00165C51">
            <w:pPr>
              <w:pStyle w:val="ConsPlusNormal"/>
              <w:rPr>
                <w:rFonts w:ascii="Times New Roman" w:hAnsi="Times New Roman" w:cs="Times New Roman"/>
                <w:sz w:val="28"/>
                <w:szCs w:val="28"/>
              </w:rPr>
            </w:pPr>
          </w:p>
        </w:tc>
        <w:tc>
          <w:tcPr>
            <w:tcW w:w="4021" w:type="dxa"/>
            <w:tcBorders>
              <w:bottom w:val="single" w:sz="4" w:space="0" w:color="auto"/>
            </w:tcBorders>
          </w:tcPr>
          <w:p w:rsidR="00A71A35" w:rsidRPr="007D3FB6" w:rsidRDefault="00A71A35" w:rsidP="00165C51">
            <w:pPr>
              <w:pStyle w:val="ConsPlusNormal"/>
              <w:rPr>
                <w:rFonts w:ascii="Times New Roman" w:hAnsi="Times New Roman" w:cs="Times New Roman"/>
                <w:sz w:val="28"/>
                <w:szCs w:val="28"/>
              </w:rPr>
            </w:pPr>
          </w:p>
        </w:tc>
      </w:tr>
      <w:tr w:rsidR="00C35274" w:rsidRPr="007D3FB6" w:rsidTr="00A71A35">
        <w:tc>
          <w:tcPr>
            <w:tcW w:w="1964" w:type="dxa"/>
          </w:tcPr>
          <w:p w:rsidR="00A71A35" w:rsidRPr="007D3FB6" w:rsidRDefault="00A71A35" w:rsidP="00165C51">
            <w:pPr>
              <w:pStyle w:val="ConsPlusNormal"/>
              <w:rPr>
                <w:rFonts w:ascii="Times New Roman" w:hAnsi="Times New Roman" w:cs="Times New Roman"/>
                <w:sz w:val="28"/>
                <w:szCs w:val="28"/>
              </w:rPr>
            </w:pPr>
          </w:p>
        </w:tc>
        <w:tc>
          <w:tcPr>
            <w:tcW w:w="2684" w:type="dxa"/>
            <w:tcBorders>
              <w:top w:val="single" w:sz="4" w:space="0" w:color="auto"/>
            </w:tcBorders>
          </w:tcPr>
          <w:p w:rsidR="00A71A35" w:rsidRPr="007D3FB6" w:rsidRDefault="009B65FE" w:rsidP="00A71A35">
            <w:pPr>
              <w:pStyle w:val="ConsPlusNormal"/>
              <w:rPr>
                <w:rFonts w:ascii="Times New Roman" w:hAnsi="Times New Roman" w:cs="Times New Roman"/>
                <w:sz w:val="28"/>
                <w:szCs w:val="28"/>
              </w:rPr>
            </w:pPr>
            <w:r w:rsidRPr="007D3FB6">
              <w:rPr>
                <w:rFonts w:ascii="Times New Roman" w:hAnsi="Times New Roman" w:cs="Times New Roman"/>
                <w:sz w:val="28"/>
                <w:szCs w:val="28"/>
              </w:rPr>
              <w:t>подпись</w:t>
            </w:r>
          </w:p>
        </w:tc>
        <w:tc>
          <w:tcPr>
            <w:tcW w:w="345" w:type="dxa"/>
          </w:tcPr>
          <w:p w:rsidR="00A71A35" w:rsidRPr="007D3FB6" w:rsidRDefault="00A71A35" w:rsidP="00165C51">
            <w:pPr>
              <w:pStyle w:val="ConsPlusNormal"/>
              <w:rPr>
                <w:rFonts w:ascii="Times New Roman" w:hAnsi="Times New Roman" w:cs="Times New Roman"/>
                <w:sz w:val="28"/>
                <w:szCs w:val="28"/>
              </w:rPr>
            </w:pPr>
          </w:p>
        </w:tc>
        <w:tc>
          <w:tcPr>
            <w:tcW w:w="4021" w:type="dxa"/>
            <w:tcBorders>
              <w:top w:val="single" w:sz="4" w:space="0" w:color="auto"/>
            </w:tcBorders>
          </w:tcPr>
          <w:p w:rsidR="00A71A35" w:rsidRPr="007D3FB6" w:rsidRDefault="009B65FE" w:rsidP="00A71A35">
            <w:pPr>
              <w:pStyle w:val="ConsPlusNormal"/>
              <w:rPr>
                <w:rFonts w:ascii="Times New Roman" w:hAnsi="Times New Roman" w:cs="Times New Roman"/>
                <w:sz w:val="28"/>
                <w:szCs w:val="28"/>
              </w:rPr>
            </w:pPr>
            <w:r w:rsidRPr="007D3FB6">
              <w:rPr>
                <w:rFonts w:ascii="Times New Roman" w:hAnsi="Times New Roman" w:cs="Times New Roman"/>
                <w:sz w:val="28"/>
                <w:szCs w:val="28"/>
              </w:rPr>
              <w:t>расшифровка подписи</w:t>
            </w:r>
          </w:p>
        </w:tc>
      </w:tr>
      <w:tr w:rsidR="00C35274" w:rsidRPr="007D3FB6" w:rsidTr="00A71A35">
        <w:tc>
          <w:tcPr>
            <w:tcW w:w="1964" w:type="dxa"/>
          </w:tcPr>
          <w:p w:rsidR="00A71A35" w:rsidRPr="007D3FB6" w:rsidRDefault="00A71A35" w:rsidP="00165C51">
            <w:pPr>
              <w:pStyle w:val="ConsPlusNormal"/>
              <w:rPr>
                <w:rFonts w:ascii="Times New Roman" w:hAnsi="Times New Roman" w:cs="Times New Roman"/>
                <w:sz w:val="28"/>
                <w:szCs w:val="28"/>
              </w:rPr>
            </w:pPr>
          </w:p>
        </w:tc>
        <w:tc>
          <w:tcPr>
            <w:tcW w:w="2684" w:type="dxa"/>
          </w:tcPr>
          <w:p w:rsidR="00A71A35" w:rsidRPr="007D3FB6" w:rsidRDefault="009B65FE" w:rsidP="00A71A35">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М.П.</w:t>
            </w:r>
          </w:p>
        </w:tc>
        <w:tc>
          <w:tcPr>
            <w:tcW w:w="4366" w:type="dxa"/>
            <w:gridSpan w:val="2"/>
          </w:tcPr>
          <w:p w:rsidR="00A71A35" w:rsidRPr="007D3FB6" w:rsidRDefault="00A71A35" w:rsidP="00165C51">
            <w:pPr>
              <w:pStyle w:val="ConsPlusNormal"/>
              <w:rPr>
                <w:rFonts w:ascii="Times New Roman" w:hAnsi="Times New Roman" w:cs="Times New Roman"/>
                <w:sz w:val="28"/>
                <w:szCs w:val="28"/>
              </w:rPr>
            </w:pPr>
          </w:p>
        </w:tc>
      </w:tr>
    </w:tbl>
    <w:p w:rsidR="00A71A35" w:rsidRPr="007D3FB6" w:rsidRDefault="00A71A35" w:rsidP="009E4F25">
      <w:pPr>
        <w:pStyle w:val="ConsPlusNormal"/>
        <w:ind w:firstLine="709"/>
        <w:jc w:val="both"/>
        <w:rPr>
          <w:rFonts w:ascii="Times New Roman" w:hAnsi="Times New Roman" w:cs="Times New Roman"/>
          <w:sz w:val="28"/>
          <w:szCs w:val="28"/>
        </w:rPr>
      </w:pPr>
    </w:p>
    <w:p w:rsidR="00AD449E" w:rsidRPr="007D3FB6" w:rsidRDefault="009B65FE" w:rsidP="00AD449E">
      <w:pPr>
        <w:pStyle w:val="ConsPlusNormal"/>
        <w:ind w:firstLine="709"/>
        <w:jc w:val="center"/>
        <w:rPr>
          <w:rFonts w:ascii="Times New Roman" w:hAnsi="Times New Roman" w:cs="Times New Roman"/>
          <w:sz w:val="28"/>
          <w:szCs w:val="28"/>
        </w:rPr>
        <w:sectPr w:rsidR="00AD449E" w:rsidRPr="007D3FB6" w:rsidSect="003D3F38">
          <w:headerReference w:type="even" r:id="rId9"/>
          <w:headerReference w:type="default" r:id="rId10"/>
          <w:pgSz w:w="11906" w:h="16838"/>
          <w:pgMar w:top="1134" w:right="851" w:bottom="993" w:left="1701" w:header="709" w:footer="709" w:gutter="0"/>
          <w:pgNumType w:start="1"/>
          <w:cols w:space="708"/>
          <w:titlePg/>
          <w:docGrid w:linePitch="360"/>
        </w:sectPr>
      </w:pPr>
      <w:r w:rsidRPr="007D3FB6">
        <w:rPr>
          <w:rFonts w:ascii="Times New Roman" w:hAnsi="Times New Roman" w:cs="Times New Roman"/>
          <w:sz w:val="28"/>
          <w:szCs w:val="28"/>
        </w:rPr>
        <w:t>______________________</w:t>
      </w:r>
    </w:p>
    <w:p w:rsidR="00050FA0" w:rsidRPr="007D3FB6" w:rsidRDefault="009B65FE" w:rsidP="00A71A35">
      <w:pPr>
        <w:pStyle w:val="ConsPlusNormal"/>
        <w:ind w:firstLine="709"/>
        <w:jc w:val="right"/>
        <w:rPr>
          <w:rFonts w:ascii="Times New Roman" w:hAnsi="Times New Roman" w:cs="Times New Roman"/>
          <w:sz w:val="28"/>
          <w:szCs w:val="28"/>
        </w:rPr>
      </w:pPr>
      <w:r w:rsidRPr="007D3FB6">
        <w:rPr>
          <w:rFonts w:ascii="Times New Roman" w:hAnsi="Times New Roman" w:cs="Times New Roman"/>
          <w:sz w:val="28"/>
          <w:szCs w:val="28"/>
        </w:rPr>
        <w:lastRenderedPageBreak/>
        <w:t>Приложение № 2</w:t>
      </w:r>
    </w:p>
    <w:p w:rsidR="00A71A35" w:rsidRPr="007D3FB6" w:rsidRDefault="009B65FE" w:rsidP="00A71A35">
      <w:pPr>
        <w:pStyle w:val="ConsPlusNormal"/>
        <w:ind w:firstLine="709"/>
        <w:jc w:val="right"/>
        <w:rPr>
          <w:rFonts w:ascii="Times New Roman" w:hAnsi="Times New Roman" w:cs="Times New Roman"/>
          <w:sz w:val="28"/>
          <w:szCs w:val="28"/>
        </w:rPr>
      </w:pPr>
      <w:r w:rsidRPr="007D3FB6">
        <w:rPr>
          <w:rFonts w:ascii="Times New Roman" w:hAnsi="Times New Roman" w:cs="Times New Roman"/>
          <w:sz w:val="28"/>
          <w:szCs w:val="28"/>
        </w:rPr>
        <w:t>к Порядку</w:t>
      </w:r>
    </w:p>
    <w:p w:rsidR="00A71A35" w:rsidRPr="007D3FB6" w:rsidRDefault="00A71A35" w:rsidP="00A71A35">
      <w:pPr>
        <w:pStyle w:val="ConsPlusNormal"/>
        <w:ind w:firstLine="709"/>
        <w:jc w:val="right"/>
        <w:rPr>
          <w:rFonts w:ascii="Times New Roman" w:hAnsi="Times New Roman" w:cs="Times New Roman"/>
          <w:sz w:val="28"/>
          <w:szCs w:val="28"/>
        </w:rPr>
      </w:pPr>
    </w:p>
    <w:p w:rsidR="00A71A35" w:rsidRPr="007D3FB6" w:rsidRDefault="009B65FE" w:rsidP="00A71A35">
      <w:pPr>
        <w:pStyle w:val="ConsPlusNormal"/>
        <w:ind w:firstLine="709"/>
        <w:jc w:val="center"/>
        <w:rPr>
          <w:rFonts w:ascii="Times New Roman" w:hAnsi="Times New Roman" w:cs="Times New Roman"/>
          <w:b/>
          <w:sz w:val="28"/>
          <w:szCs w:val="28"/>
        </w:rPr>
      </w:pPr>
      <w:r w:rsidRPr="007D3FB6">
        <w:rPr>
          <w:rFonts w:ascii="Times New Roman" w:hAnsi="Times New Roman" w:cs="Times New Roman"/>
          <w:b/>
          <w:sz w:val="28"/>
          <w:szCs w:val="28"/>
        </w:rPr>
        <w:t>Перечень характеристик результата</w:t>
      </w:r>
    </w:p>
    <w:p w:rsidR="00050FA0" w:rsidRPr="007D3FB6" w:rsidRDefault="00050FA0" w:rsidP="009E4F25">
      <w:pPr>
        <w:pStyle w:val="ConsPlusNormal"/>
        <w:ind w:firstLine="709"/>
        <w:jc w:val="both"/>
        <w:rPr>
          <w:rFonts w:ascii="Times New Roman" w:hAnsi="Times New Roman" w:cs="Times New Roman"/>
          <w:sz w:val="28"/>
          <w:szCs w:val="28"/>
        </w:rPr>
      </w:pPr>
    </w:p>
    <w:tbl>
      <w:tblPr>
        <w:tblW w:w="0" w:type="auto"/>
        <w:jc w:val="center"/>
        <w:tblInd w:w="-1867" w:type="dxa"/>
        <w:tblLayout w:type="fixed"/>
        <w:tblCellMar>
          <w:top w:w="102" w:type="dxa"/>
          <w:left w:w="62" w:type="dxa"/>
          <w:bottom w:w="102" w:type="dxa"/>
          <w:right w:w="62" w:type="dxa"/>
        </w:tblCellMar>
        <w:tblLook w:val="0000" w:firstRow="0" w:lastRow="0" w:firstColumn="0" w:lastColumn="0" w:noHBand="0" w:noVBand="0"/>
      </w:tblPr>
      <w:tblGrid>
        <w:gridCol w:w="537"/>
        <w:gridCol w:w="7169"/>
        <w:gridCol w:w="1587"/>
      </w:tblGrid>
      <w:tr w:rsidR="00C35274" w:rsidRPr="007D3FB6" w:rsidTr="004351AC">
        <w:trPr>
          <w:jc w:val="center"/>
        </w:trPr>
        <w:tc>
          <w:tcPr>
            <w:tcW w:w="537" w:type="dxa"/>
            <w:tcBorders>
              <w:top w:val="single" w:sz="4" w:space="0" w:color="auto"/>
              <w:left w:val="single" w:sz="4" w:space="0" w:color="auto"/>
              <w:bottom w:val="single" w:sz="4" w:space="0" w:color="auto"/>
              <w:right w:val="single" w:sz="4" w:space="0" w:color="auto"/>
            </w:tcBorders>
            <w:vAlign w:val="center"/>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 xml:space="preserve">№ </w:t>
            </w:r>
            <w:proofErr w:type="gramStart"/>
            <w:r w:rsidRPr="007D3FB6">
              <w:rPr>
                <w:rFonts w:ascii="Times New Roman" w:hAnsi="Times New Roman" w:cs="Times New Roman"/>
                <w:sz w:val="28"/>
                <w:szCs w:val="28"/>
              </w:rPr>
              <w:t>п</w:t>
            </w:r>
            <w:proofErr w:type="gramEnd"/>
            <w:r w:rsidRPr="007D3FB6">
              <w:rPr>
                <w:rFonts w:ascii="Times New Roman" w:hAnsi="Times New Roman" w:cs="Times New Roman"/>
                <w:sz w:val="28"/>
                <w:szCs w:val="28"/>
              </w:rPr>
              <w:t>/п</w:t>
            </w:r>
          </w:p>
        </w:tc>
        <w:tc>
          <w:tcPr>
            <w:tcW w:w="7169" w:type="dxa"/>
            <w:tcBorders>
              <w:top w:val="single" w:sz="4" w:space="0" w:color="auto"/>
              <w:left w:val="single" w:sz="4" w:space="0" w:color="auto"/>
              <w:bottom w:val="single" w:sz="4" w:space="0" w:color="auto"/>
              <w:right w:val="single" w:sz="4" w:space="0" w:color="auto"/>
            </w:tcBorders>
            <w:vAlign w:val="center"/>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Наименование характеристики результата</w:t>
            </w:r>
          </w:p>
        </w:tc>
        <w:tc>
          <w:tcPr>
            <w:tcW w:w="1587" w:type="dxa"/>
            <w:tcBorders>
              <w:top w:val="single" w:sz="4" w:space="0" w:color="auto"/>
              <w:left w:val="single" w:sz="4" w:space="0" w:color="auto"/>
              <w:bottom w:val="single" w:sz="4" w:space="0" w:color="auto"/>
              <w:right w:val="single" w:sz="4" w:space="0" w:color="auto"/>
            </w:tcBorders>
            <w:vAlign w:val="center"/>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Единица измерения</w:t>
            </w:r>
          </w:p>
        </w:tc>
      </w:tr>
      <w:tr w:rsidR="00C35274" w:rsidRPr="007D3FB6" w:rsidTr="004351AC">
        <w:trPr>
          <w:jc w:val="center"/>
        </w:trPr>
        <w:tc>
          <w:tcPr>
            <w:tcW w:w="537" w:type="dxa"/>
            <w:tcBorders>
              <w:top w:val="single" w:sz="4" w:space="0" w:color="auto"/>
              <w:left w:val="single" w:sz="4" w:space="0" w:color="auto"/>
              <w:bottom w:val="single" w:sz="4" w:space="0" w:color="auto"/>
              <w:right w:val="single" w:sz="4" w:space="0" w:color="auto"/>
            </w:tcBorders>
            <w:vAlign w:val="center"/>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1</w:t>
            </w:r>
          </w:p>
        </w:tc>
        <w:tc>
          <w:tcPr>
            <w:tcW w:w="7169" w:type="dxa"/>
            <w:tcBorders>
              <w:top w:val="single" w:sz="4" w:space="0" w:color="auto"/>
              <w:left w:val="single" w:sz="4" w:space="0" w:color="auto"/>
              <w:bottom w:val="single" w:sz="4" w:space="0" w:color="auto"/>
              <w:right w:val="single" w:sz="4" w:space="0" w:color="auto"/>
            </w:tcBorders>
            <w:vAlign w:val="center"/>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2</w:t>
            </w:r>
          </w:p>
        </w:tc>
        <w:tc>
          <w:tcPr>
            <w:tcW w:w="1587" w:type="dxa"/>
            <w:tcBorders>
              <w:top w:val="single" w:sz="4" w:space="0" w:color="auto"/>
              <w:left w:val="single" w:sz="4" w:space="0" w:color="auto"/>
              <w:bottom w:val="single" w:sz="4" w:space="0" w:color="auto"/>
              <w:right w:val="single" w:sz="4" w:space="0" w:color="auto"/>
            </w:tcBorders>
            <w:vAlign w:val="center"/>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3</w:t>
            </w:r>
          </w:p>
        </w:tc>
      </w:tr>
      <w:tr w:rsidR="00C35274" w:rsidRPr="007D3FB6" w:rsidTr="004351AC">
        <w:trPr>
          <w:jc w:val="center"/>
        </w:trPr>
        <w:tc>
          <w:tcPr>
            <w:tcW w:w="537" w:type="dxa"/>
            <w:tcBorders>
              <w:top w:val="single" w:sz="4" w:space="0" w:color="auto"/>
              <w:left w:val="single" w:sz="4" w:space="0" w:color="auto"/>
              <w:bottom w:val="single" w:sz="4" w:space="0" w:color="auto"/>
              <w:right w:val="single" w:sz="4" w:space="0" w:color="auto"/>
            </w:tcBorders>
          </w:tcPr>
          <w:p w:rsidR="004351AC" w:rsidRPr="007D3FB6" w:rsidRDefault="009B65FE" w:rsidP="004351AC">
            <w:pPr>
              <w:pStyle w:val="ConsPlusNormal"/>
              <w:ind w:firstLine="0"/>
              <w:jc w:val="center"/>
              <w:rPr>
                <w:rFonts w:ascii="Times New Roman" w:hAnsi="Times New Roman" w:cs="Times New Roman"/>
                <w:sz w:val="28"/>
                <w:szCs w:val="28"/>
              </w:rPr>
            </w:pPr>
            <w:r w:rsidRPr="007D3FB6">
              <w:rPr>
                <w:rFonts w:ascii="Times New Roman" w:hAnsi="Times New Roman" w:cs="Times New Roman"/>
                <w:sz w:val="28"/>
                <w:szCs w:val="28"/>
              </w:rPr>
              <w:t>1</w:t>
            </w:r>
          </w:p>
        </w:tc>
        <w:tc>
          <w:tcPr>
            <w:tcW w:w="7169" w:type="dxa"/>
            <w:tcBorders>
              <w:top w:val="single" w:sz="4" w:space="0" w:color="auto"/>
              <w:left w:val="single" w:sz="4" w:space="0" w:color="auto"/>
              <w:bottom w:val="single" w:sz="4" w:space="0" w:color="auto"/>
              <w:right w:val="single" w:sz="4" w:space="0" w:color="auto"/>
            </w:tcBorders>
          </w:tcPr>
          <w:p w:rsidR="004351AC" w:rsidRPr="007D3FB6" w:rsidRDefault="00B5079A" w:rsidP="004351AC">
            <w:pPr>
              <w:pStyle w:val="ConsPlusNormal"/>
              <w:ind w:firstLine="0"/>
              <w:rPr>
                <w:rFonts w:ascii="Times New Roman" w:hAnsi="Times New Roman" w:cs="Times New Roman"/>
                <w:sz w:val="28"/>
                <w:szCs w:val="28"/>
              </w:rPr>
            </w:pPr>
            <w:r w:rsidRPr="007D3FB6">
              <w:rPr>
                <w:rFonts w:ascii="Times New Roman" w:hAnsi="Times New Roman" w:cs="Times New Roman"/>
                <w:sz w:val="28"/>
                <w:szCs w:val="28"/>
              </w:rPr>
              <w:t>Субъектами малого и среднего предпринимательства осуществлен экспорт товаров (работ, услуг) при участии центров поддержки экспорта</w:t>
            </w:r>
          </w:p>
        </w:tc>
        <w:tc>
          <w:tcPr>
            <w:tcW w:w="1587" w:type="dxa"/>
            <w:tcBorders>
              <w:top w:val="single" w:sz="4" w:space="0" w:color="auto"/>
              <w:left w:val="single" w:sz="4" w:space="0" w:color="auto"/>
              <w:bottom w:val="single" w:sz="4" w:space="0" w:color="auto"/>
              <w:right w:val="single" w:sz="4" w:space="0" w:color="auto"/>
            </w:tcBorders>
          </w:tcPr>
          <w:p w:rsidR="004351AC" w:rsidRPr="007D3FB6" w:rsidRDefault="009B65FE" w:rsidP="004351AC">
            <w:pPr>
              <w:pStyle w:val="ConsPlusNormal"/>
              <w:ind w:firstLine="0"/>
              <w:rPr>
                <w:rFonts w:ascii="Times New Roman" w:hAnsi="Times New Roman" w:cs="Times New Roman"/>
                <w:sz w:val="28"/>
                <w:szCs w:val="28"/>
              </w:rPr>
            </w:pPr>
            <w:r w:rsidRPr="007D3FB6">
              <w:rPr>
                <w:rFonts w:ascii="Times New Roman" w:hAnsi="Times New Roman" w:cs="Times New Roman"/>
                <w:sz w:val="28"/>
                <w:szCs w:val="28"/>
              </w:rPr>
              <w:t>Единиц»</w:t>
            </w:r>
          </w:p>
        </w:tc>
      </w:tr>
    </w:tbl>
    <w:p w:rsidR="00050FA0" w:rsidRPr="007D3FB6" w:rsidRDefault="00050FA0" w:rsidP="004351AC">
      <w:pPr>
        <w:pStyle w:val="ConsPlusNormal"/>
        <w:ind w:firstLine="709"/>
        <w:jc w:val="right"/>
        <w:rPr>
          <w:rFonts w:ascii="Times New Roman" w:hAnsi="Times New Roman" w:cs="Times New Roman"/>
          <w:sz w:val="28"/>
          <w:szCs w:val="28"/>
        </w:rPr>
      </w:pPr>
    </w:p>
    <w:p w:rsidR="004351AC" w:rsidRPr="007D3FB6" w:rsidRDefault="004351AC" w:rsidP="004351AC">
      <w:pPr>
        <w:pStyle w:val="ConsPlusNormal"/>
        <w:ind w:firstLine="709"/>
        <w:jc w:val="right"/>
        <w:rPr>
          <w:rFonts w:ascii="Times New Roman" w:hAnsi="Times New Roman" w:cs="Times New Roman"/>
          <w:sz w:val="28"/>
          <w:szCs w:val="28"/>
        </w:rPr>
      </w:pPr>
    </w:p>
    <w:p w:rsidR="00A225A0" w:rsidRPr="00CD07D7" w:rsidRDefault="009B65FE" w:rsidP="00CD07D7">
      <w:pPr>
        <w:pStyle w:val="ConsPlusNormal"/>
        <w:ind w:firstLine="709"/>
        <w:jc w:val="center"/>
        <w:rPr>
          <w:rFonts w:ascii="Times New Roman" w:hAnsi="Times New Roman" w:cs="Times New Roman"/>
          <w:sz w:val="28"/>
          <w:szCs w:val="28"/>
        </w:rPr>
      </w:pPr>
      <w:r w:rsidRPr="007D3FB6">
        <w:rPr>
          <w:rFonts w:ascii="Times New Roman" w:hAnsi="Times New Roman" w:cs="Times New Roman"/>
          <w:sz w:val="28"/>
          <w:szCs w:val="28"/>
        </w:rPr>
        <w:t>______________________</w:t>
      </w:r>
    </w:p>
    <w:sectPr w:rsidR="00A225A0" w:rsidRPr="00CD07D7" w:rsidSect="003D3F38">
      <w:headerReference w:type="even" r:id="rId11"/>
      <w:headerReference w:type="default" r:id="rId12"/>
      <w:pgSz w:w="11906" w:h="16838"/>
      <w:pgMar w:top="1134"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EBD" w:rsidRDefault="007E0EBD" w:rsidP="00C35274">
      <w:pPr>
        <w:spacing w:after="0" w:line="240" w:lineRule="auto"/>
      </w:pPr>
      <w:r>
        <w:separator/>
      </w:r>
    </w:p>
  </w:endnote>
  <w:endnote w:type="continuationSeparator" w:id="0">
    <w:p w:rsidR="007E0EBD" w:rsidRDefault="007E0EBD" w:rsidP="00C35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EBD" w:rsidRDefault="007E0EBD" w:rsidP="00C35274">
      <w:pPr>
        <w:spacing w:after="0" w:line="240" w:lineRule="auto"/>
      </w:pPr>
      <w:r>
        <w:separator/>
      </w:r>
    </w:p>
  </w:footnote>
  <w:footnote w:type="continuationSeparator" w:id="0">
    <w:p w:rsidR="007E0EBD" w:rsidRDefault="007E0EBD" w:rsidP="00C352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C51" w:rsidRDefault="00557B58" w:rsidP="00954CF1">
    <w:pPr>
      <w:pStyle w:val="a3"/>
      <w:framePr w:wrap="around" w:vAnchor="text" w:hAnchor="margin" w:xAlign="center" w:y="1"/>
      <w:rPr>
        <w:rStyle w:val="a5"/>
      </w:rPr>
    </w:pPr>
    <w:r>
      <w:rPr>
        <w:rStyle w:val="a5"/>
      </w:rPr>
      <w:fldChar w:fldCharType="begin"/>
    </w:r>
    <w:r w:rsidR="009B65FE">
      <w:rPr>
        <w:rStyle w:val="a5"/>
      </w:rPr>
      <w:instrText xml:space="preserve">PAGE  </w:instrText>
    </w:r>
    <w:r>
      <w:rPr>
        <w:rStyle w:val="a5"/>
      </w:rPr>
      <w:fldChar w:fldCharType="end"/>
    </w:r>
  </w:p>
  <w:p w:rsidR="00165C51" w:rsidRDefault="00165C5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239564"/>
      <w:docPartObj>
        <w:docPartGallery w:val="Page Numbers (Top of Page)"/>
        <w:docPartUnique/>
      </w:docPartObj>
    </w:sdtPr>
    <w:sdtEndPr/>
    <w:sdtContent>
      <w:p w:rsidR="00165C51" w:rsidRDefault="00557B58">
        <w:pPr>
          <w:pStyle w:val="a3"/>
          <w:jc w:val="center"/>
        </w:pPr>
        <w:r>
          <w:fldChar w:fldCharType="begin"/>
        </w:r>
        <w:r w:rsidR="009B65FE">
          <w:instrText xml:space="preserve"> PAGE   \* MERGEFORMAT </w:instrText>
        </w:r>
        <w:r>
          <w:fldChar w:fldCharType="separate"/>
        </w:r>
        <w:r w:rsidR="004477D7">
          <w:rPr>
            <w:noProof/>
          </w:rPr>
          <w:t>14</w:t>
        </w:r>
        <w:r>
          <w:rPr>
            <w:noProof/>
          </w:rPr>
          <w:fldChar w:fldCharType="end"/>
        </w:r>
      </w:p>
    </w:sdtContent>
  </w:sdt>
  <w:p w:rsidR="00165C51" w:rsidRDefault="00165C5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C51" w:rsidRDefault="00557B58" w:rsidP="00954CF1">
    <w:pPr>
      <w:pStyle w:val="a3"/>
      <w:framePr w:wrap="around" w:vAnchor="text" w:hAnchor="margin" w:xAlign="center" w:y="1"/>
      <w:rPr>
        <w:rStyle w:val="a5"/>
      </w:rPr>
    </w:pPr>
    <w:r>
      <w:rPr>
        <w:rStyle w:val="a5"/>
      </w:rPr>
      <w:fldChar w:fldCharType="begin"/>
    </w:r>
    <w:r w:rsidR="009B65FE">
      <w:rPr>
        <w:rStyle w:val="a5"/>
      </w:rPr>
      <w:instrText xml:space="preserve">PAGE  </w:instrText>
    </w:r>
    <w:r>
      <w:rPr>
        <w:rStyle w:val="a5"/>
      </w:rPr>
      <w:fldChar w:fldCharType="end"/>
    </w:r>
  </w:p>
  <w:p w:rsidR="00165C51" w:rsidRDefault="00165C5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56677"/>
      <w:docPartObj>
        <w:docPartGallery w:val="Page Numbers (Top of Page)"/>
        <w:docPartUnique/>
      </w:docPartObj>
    </w:sdtPr>
    <w:sdtEndPr/>
    <w:sdtContent>
      <w:p w:rsidR="00165C51" w:rsidRDefault="00557B58">
        <w:pPr>
          <w:pStyle w:val="a3"/>
          <w:jc w:val="center"/>
        </w:pPr>
        <w:r>
          <w:fldChar w:fldCharType="begin"/>
        </w:r>
        <w:r w:rsidR="009B65FE">
          <w:instrText xml:space="preserve"> PAGE   \* MERGEFORMAT </w:instrText>
        </w:r>
        <w:r>
          <w:fldChar w:fldCharType="separate"/>
        </w:r>
        <w:r w:rsidR="00B54AE9">
          <w:rPr>
            <w:noProof/>
          </w:rPr>
          <w:t>2</w:t>
        </w:r>
        <w:r>
          <w:rPr>
            <w:noProof/>
          </w:rPr>
          <w:fldChar w:fldCharType="end"/>
        </w:r>
      </w:p>
    </w:sdtContent>
  </w:sdt>
  <w:p w:rsidR="00165C51" w:rsidRDefault="00165C5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3846"/>
    <w:multiLevelType w:val="hybridMultilevel"/>
    <w:tmpl w:val="158E3FC4"/>
    <w:lvl w:ilvl="0" w:tplc="A328CCBE">
      <w:start w:val="1"/>
      <w:numFmt w:val="bullet"/>
      <w:lvlText w:val=""/>
      <w:lvlJc w:val="left"/>
      <w:pPr>
        <w:ind w:left="1429" w:hanging="360"/>
      </w:pPr>
      <w:rPr>
        <w:rFonts w:ascii="Symbol" w:hAnsi="Symbol" w:hint="default"/>
      </w:rPr>
    </w:lvl>
    <w:lvl w:ilvl="1" w:tplc="4E1874F8" w:tentative="1">
      <w:start w:val="1"/>
      <w:numFmt w:val="bullet"/>
      <w:lvlText w:val="o"/>
      <w:lvlJc w:val="left"/>
      <w:pPr>
        <w:ind w:left="2149" w:hanging="360"/>
      </w:pPr>
      <w:rPr>
        <w:rFonts w:ascii="Courier New" w:hAnsi="Courier New" w:cs="Courier New" w:hint="default"/>
      </w:rPr>
    </w:lvl>
    <w:lvl w:ilvl="2" w:tplc="EBB40548" w:tentative="1">
      <w:start w:val="1"/>
      <w:numFmt w:val="bullet"/>
      <w:lvlText w:val=""/>
      <w:lvlJc w:val="left"/>
      <w:pPr>
        <w:ind w:left="2869" w:hanging="360"/>
      </w:pPr>
      <w:rPr>
        <w:rFonts w:ascii="Wingdings" w:hAnsi="Wingdings" w:hint="default"/>
      </w:rPr>
    </w:lvl>
    <w:lvl w:ilvl="3" w:tplc="D9345688" w:tentative="1">
      <w:start w:val="1"/>
      <w:numFmt w:val="bullet"/>
      <w:lvlText w:val=""/>
      <w:lvlJc w:val="left"/>
      <w:pPr>
        <w:ind w:left="3589" w:hanging="360"/>
      </w:pPr>
      <w:rPr>
        <w:rFonts w:ascii="Symbol" w:hAnsi="Symbol" w:hint="default"/>
      </w:rPr>
    </w:lvl>
    <w:lvl w:ilvl="4" w:tplc="19540816" w:tentative="1">
      <w:start w:val="1"/>
      <w:numFmt w:val="bullet"/>
      <w:lvlText w:val="o"/>
      <w:lvlJc w:val="left"/>
      <w:pPr>
        <w:ind w:left="4309" w:hanging="360"/>
      </w:pPr>
      <w:rPr>
        <w:rFonts w:ascii="Courier New" w:hAnsi="Courier New" w:cs="Courier New" w:hint="default"/>
      </w:rPr>
    </w:lvl>
    <w:lvl w:ilvl="5" w:tplc="743A54BC" w:tentative="1">
      <w:start w:val="1"/>
      <w:numFmt w:val="bullet"/>
      <w:lvlText w:val=""/>
      <w:lvlJc w:val="left"/>
      <w:pPr>
        <w:ind w:left="5029" w:hanging="360"/>
      </w:pPr>
      <w:rPr>
        <w:rFonts w:ascii="Wingdings" w:hAnsi="Wingdings" w:hint="default"/>
      </w:rPr>
    </w:lvl>
    <w:lvl w:ilvl="6" w:tplc="27007916" w:tentative="1">
      <w:start w:val="1"/>
      <w:numFmt w:val="bullet"/>
      <w:lvlText w:val=""/>
      <w:lvlJc w:val="left"/>
      <w:pPr>
        <w:ind w:left="5749" w:hanging="360"/>
      </w:pPr>
      <w:rPr>
        <w:rFonts w:ascii="Symbol" w:hAnsi="Symbol" w:hint="default"/>
      </w:rPr>
    </w:lvl>
    <w:lvl w:ilvl="7" w:tplc="C90661A8" w:tentative="1">
      <w:start w:val="1"/>
      <w:numFmt w:val="bullet"/>
      <w:lvlText w:val="o"/>
      <w:lvlJc w:val="left"/>
      <w:pPr>
        <w:ind w:left="6469" w:hanging="360"/>
      </w:pPr>
      <w:rPr>
        <w:rFonts w:ascii="Courier New" w:hAnsi="Courier New" w:cs="Courier New" w:hint="default"/>
      </w:rPr>
    </w:lvl>
    <w:lvl w:ilvl="8" w:tplc="D222DE62" w:tentative="1">
      <w:start w:val="1"/>
      <w:numFmt w:val="bullet"/>
      <w:lvlText w:val=""/>
      <w:lvlJc w:val="left"/>
      <w:pPr>
        <w:ind w:left="7189" w:hanging="360"/>
      </w:pPr>
      <w:rPr>
        <w:rFonts w:ascii="Wingdings" w:hAnsi="Wingdings" w:hint="default"/>
      </w:rPr>
    </w:lvl>
  </w:abstractNum>
  <w:abstractNum w:abstractNumId="1">
    <w:nsid w:val="12E04772"/>
    <w:multiLevelType w:val="multilevel"/>
    <w:tmpl w:val="A45AC1E0"/>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
    <w:nsid w:val="13457F4E"/>
    <w:multiLevelType w:val="hybridMultilevel"/>
    <w:tmpl w:val="37169058"/>
    <w:lvl w:ilvl="0" w:tplc="E2DCB064">
      <w:start w:val="1"/>
      <w:numFmt w:val="bullet"/>
      <w:lvlText w:val=""/>
      <w:lvlJc w:val="left"/>
      <w:pPr>
        <w:ind w:left="1429" w:hanging="360"/>
      </w:pPr>
      <w:rPr>
        <w:rFonts w:ascii="Symbol" w:hAnsi="Symbol" w:hint="default"/>
      </w:rPr>
    </w:lvl>
    <w:lvl w:ilvl="1" w:tplc="5936D730" w:tentative="1">
      <w:start w:val="1"/>
      <w:numFmt w:val="bullet"/>
      <w:lvlText w:val="o"/>
      <w:lvlJc w:val="left"/>
      <w:pPr>
        <w:ind w:left="2149" w:hanging="360"/>
      </w:pPr>
      <w:rPr>
        <w:rFonts w:ascii="Courier New" w:hAnsi="Courier New" w:cs="Courier New" w:hint="default"/>
      </w:rPr>
    </w:lvl>
    <w:lvl w:ilvl="2" w:tplc="090C6840" w:tentative="1">
      <w:start w:val="1"/>
      <w:numFmt w:val="bullet"/>
      <w:lvlText w:val=""/>
      <w:lvlJc w:val="left"/>
      <w:pPr>
        <w:ind w:left="2869" w:hanging="360"/>
      </w:pPr>
      <w:rPr>
        <w:rFonts w:ascii="Wingdings" w:hAnsi="Wingdings" w:hint="default"/>
      </w:rPr>
    </w:lvl>
    <w:lvl w:ilvl="3" w:tplc="EEA61A76" w:tentative="1">
      <w:start w:val="1"/>
      <w:numFmt w:val="bullet"/>
      <w:lvlText w:val=""/>
      <w:lvlJc w:val="left"/>
      <w:pPr>
        <w:ind w:left="3589" w:hanging="360"/>
      </w:pPr>
      <w:rPr>
        <w:rFonts w:ascii="Symbol" w:hAnsi="Symbol" w:hint="default"/>
      </w:rPr>
    </w:lvl>
    <w:lvl w:ilvl="4" w:tplc="63B0B78C" w:tentative="1">
      <w:start w:val="1"/>
      <w:numFmt w:val="bullet"/>
      <w:lvlText w:val="o"/>
      <w:lvlJc w:val="left"/>
      <w:pPr>
        <w:ind w:left="4309" w:hanging="360"/>
      </w:pPr>
      <w:rPr>
        <w:rFonts w:ascii="Courier New" w:hAnsi="Courier New" w:cs="Courier New" w:hint="default"/>
      </w:rPr>
    </w:lvl>
    <w:lvl w:ilvl="5" w:tplc="0ACC8DCC" w:tentative="1">
      <w:start w:val="1"/>
      <w:numFmt w:val="bullet"/>
      <w:lvlText w:val=""/>
      <w:lvlJc w:val="left"/>
      <w:pPr>
        <w:ind w:left="5029" w:hanging="360"/>
      </w:pPr>
      <w:rPr>
        <w:rFonts w:ascii="Wingdings" w:hAnsi="Wingdings" w:hint="default"/>
      </w:rPr>
    </w:lvl>
    <w:lvl w:ilvl="6" w:tplc="5DAA9F2A" w:tentative="1">
      <w:start w:val="1"/>
      <w:numFmt w:val="bullet"/>
      <w:lvlText w:val=""/>
      <w:lvlJc w:val="left"/>
      <w:pPr>
        <w:ind w:left="5749" w:hanging="360"/>
      </w:pPr>
      <w:rPr>
        <w:rFonts w:ascii="Symbol" w:hAnsi="Symbol" w:hint="default"/>
      </w:rPr>
    </w:lvl>
    <w:lvl w:ilvl="7" w:tplc="A9D0321A" w:tentative="1">
      <w:start w:val="1"/>
      <w:numFmt w:val="bullet"/>
      <w:lvlText w:val="o"/>
      <w:lvlJc w:val="left"/>
      <w:pPr>
        <w:ind w:left="6469" w:hanging="360"/>
      </w:pPr>
      <w:rPr>
        <w:rFonts w:ascii="Courier New" w:hAnsi="Courier New" w:cs="Courier New" w:hint="default"/>
      </w:rPr>
    </w:lvl>
    <w:lvl w:ilvl="8" w:tplc="9F5C155E" w:tentative="1">
      <w:start w:val="1"/>
      <w:numFmt w:val="bullet"/>
      <w:lvlText w:val=""/>
      <w:lvlJc w:val="left"/>
      <w:pPr>
        <w:ind w:left="7189" w:hanging="360"/>
      </w:pPr>
      <w:rPr>
        <w:rFonts w:ascii="Wingdings" w:hAnsi="Wingdings" w:hint="default"/>
      </w:rPr>
    </w:lvl>
  </w:abstractNum>
  <w:abstractNum w:abstractNumId="3">
    <w:nsid w:val="39C33940"/>
    <w:multiLevelType w:val="hybridMultilevel"/>
    <w:tmpl w:val="04765F0C"/>
    <w:lvl w:ilvl="0" w:tplc="8F900B4C">
      <w:start w:val="1"/>
      <w:numFmt w:val="russianLower"/>
      <w:lvlText w:val="%1)"/>
      <w:lvlJc w:val="left"/>
      <w:pPr>
        <w:ind w:left="1429" w:hanging="360"/>
      </w:pPr>
      <w:rPr>
        <w:rFonts w:hint="default"/>
      </w:rPr>
    </w:lvl>
    <w:lvl w:ilvl="1" w:tplc="D7DEFED4" w:tentative="1">
      <w:start w:val="1"/>
      <w:numFmt w:val="lowerLetter"/>
      <w:lvlText w:val="%2."/>
      <w:lvlJc w:val="left"/>
      <w:pPr>
        <w:ind w:left="2149" w:hanging="360"/>
      </w:pPr>
    </w:lvl>
    <w:lvl w:ilvl="2" w:tplc="91E236E0" w:tentative="1">
      <w:start w:val="1"/>
      <w:numFmt w:val="lowerRoman"/>
      <w:lvlText w:val="%3."/>
      <w:lvlJc w:val="right"/>
      <w:pPr>
        <w:ind w:left="2869" w:hanging="180"/>
      </w:pPr>
    </w:lvl>
    <w:lvl w:ilvl="3" w:tplc="BBE287BC" w:tentative="1">
      <w:start w:val="1"/>
      <w:numFmt w:val="decimal"/>
      <w:lvlText w:val="%4."/>
      <w:lvlJc w:val="left"/>
      <w:pPr>
        <w:ind w:left="3589" w:hanging="360"/>
      </w:pPr>
    </w:lvl>
    <w:lvl w:ilvl="4" w:tplc="A6CC78F2" w:tentative="1">
      <w:start w:val="1"/>
      <w:numFmt w:val="lowerLetter"/>
      <w:lvlText w:val="%5."/>
      <w:lvlJc w:val="left"/>
      <w:pPr>
        <w:ind w:left="4309" w:hanging="360"/>
      </w:pPr>
    </w:lvl>
    <w:lvl w:ilvl="5" w:tplc="5576E9C6" w:tentative="1">
      <w:start w:val="1"/>
      <w:numFmt w:val="lowerRoman"/>
      <w:lvlText w:val="%6."/>
      <w:lvlJc w:val="right"/>
      <w:pPr>
        <w:ind w:left="5029" w:hanging="180"/>
      </w:pPr>
    </w:lvl>
    <w:lvl w:ilvl="6" w:tplc="F3906C4E" w:tentative="1">
      <w:start w:val="1"/>
      <w:numFmt w:val="decimal"/>
      <w:lvlText w:val="%7."/>
      <w:lvlJc w:val="left"/>
      <w:pPr>
        <w:ind w:left="5749" w:hanging="360"/>
      </w:pPr>
    </w:lvl>
    <w:lvl w:ilvl="7" w:tplc="68BA1B3A" w:tentative="1">
      <w:start w:val="1"/>
      <w:numFmt w:val="lowerLetter"/>
      <w:lvlText w:val="%8."/>
      <w:lvlJc w:val="left"/>
      <w:pPr>
        <w:ind w:left="6469" w:hanging="360"/>
      </w:pPr>
    </w:lvl>
    <w:lvl w:ilvl="8" w:tplc="FEE8D89E" w:tentative="1">
      <w:start w:val="1"/>
      <w:numFmt w:val="lowerRoman"/>
      <w:lvlText w:val="%9."/>
      <w:lvlJc w:val="right"/>
      <w:pPr>
        <w:ind w:left="7189" w:hanging="180"/>
      </w:pPr>
    </w:lvl>
  </w:abstractNum>
  <w:abstractNum w:abstractNumId="4">
    <w:nsid w:val="3FE21154"/>
    <w:multiLevelType w:val="hybridMultilevel"/>
    <w:tmpl w:val="129A0AF8"/>
    <w:lvl w:ilvl="0" w:tplc="30C66424">
      <w:start w:val="1"/>
      <w:numFmt w:val="bullet"/>
      <w:lvlText w:val=""/>
      <w:lvlJc w:val="left"/>
      <w:pPr>
        <w:ind w:left="1429" w:hanging="360"/>
      </w:pPr>
      <w:rPr>
        <w:rFonts w:ascii="Symbol" w:hAnsi="Symbol" w:hint="default"/>
      </w:rPr>
    </w:lvl>
    <w:lvl w:ilvl="1" w:tplc="237A7508" w:tentative="1">
      <w:start w:val="1"/>
      <w:numFmt w:val="bullet"/>
      <w:lvlText w:val="o"/>
      <w:lvlJc w:val="left"/>
      <w:pPr>
        <w:ind w:left="2149" w:hanging="360"/>
      </w:pPr>
      <w:rPr>
        <w:rFonts w:ascii="Courier New" w:hAnsi="Courier New" w:cs="Courier New" w:hint="default"/>
      </w:rPr>
    </w:lvl>
    <w:lvl w:ilvl="2" w:tplc="4976898C" w:tentative="1">
      <w:start w:val="1"/>
      <w:numFmt w:val="bullet"/>
      <w:lvlText w:val=""/>
      <w:lvlJc w:val="left"/>
      <w:pPr>
        <w:ind w:left="2869" w:hanging="360"/>
      </w:pPr>
      <w:rPr>
        <w:rFonts w:ascii="Wingdings" w:hAnsi="Wingdings" w:hint="default"/>
      </w:rPr>
    </w:lvl>
    <w:lvl w:ilvl="3" w:tplc="5AF84192" w:tentative="1">
      <w:start w:val="1"/>
      <w:numFmt w:val="bullet"/>
      <w:lvlText w:val=""/>
      <w:lvlJc w:val="left"/>
      <w:pPr>
        <w:ind w:left="3589" w:hanging="360"/>
      </w:pPr>
      <w:rPr>
        <w:rFonts w:ascii="Symbol" w:hAnsi="Symbol" w:hint="default"/>
      </w:rPr>
    </w:lvl>
    <w:lvl w:ilvl="4" w:tplc="DCB00972" w:tentative="1">
      <w:start w:val="1"/>
      <w:numFmt w:val="bullet"/>
      <w:lvlText w:val="o"/>
      <w:lvlJc w:val="left"/>
      <w:pPr>
        <w:ind w:left="4309" w:hanging="360"/>
      </w:pPr>
      <w:rPr>
        <w:rFonts w:ascii="Courier New" w:hAnsi="Courier New" w:cs="Courier New" w:hint="default"/>
      </w:rPr>
    </w:lvl>
    <w:lvl w:ilvl="5" w:tplc="CC0C9722" w:tentative="1">
      <w:start w:val="1"/>
      <w:numFmt w:val="bullet"/>
      <w:lvlText w:val=""/>
      <w:lvlJc w:val="left"/>
      <w:pPr>
        <w:ind w:left="5029" w:hanging="360"/>
      </w:pPr>
      <w:rPr>
        <w:rFonts w:ascii="Wingdings" w:hAnsi="Wingdings" w:hint="default"/>
      </w:rPr>
    </w:lvl>
    <w:lvl w:ilvl="6" w:tplc="A16C5A6C" w:tentative="1">
      <w:start w:val="1"/>
      <w:numFmt w:val="bullet"/>
      <w:lvlText w:val=""/>
      <w:lvlJc w:val="left"/>
      <w:pPr>
        <w:ind w:left="5749" w:hanging="360"/>
      </w:pPr>
      <w:rPr>
        <w:rFonts w:ascii="Symbol" w:hAnsi="Symbol" w:hint="default"/>
      </w:rPr>
    </w:lvl>
    <w:lvl w:ilvl="7" w:tplc="66262AE8" w:tentative="1">
      <w:start w:val="1"/>
      <w:numFmt w:val="bullet"/>
      <w:lvlText w:val="o"/>
      <w:lvlJc w:val="left"/>
      <w:pPr>
        <w:ind w:left="6469" w:hanging="360"/>
      </w:pPr>
      <w:rPr>
        <w:rFonts w:ascii="Courier New" w:hAnsi="Courier New" w:cs="Courier New" w:hint="default"/>
      </w:rPr>
    </w:lvl>
    <w:lvl w:ilvl="8" w:tplc="7C0A070E" w:tentative="1">
      <w:start w:val="1"/>
      <w:numFmt w:val="bullet"/>
      <w:lvlText w:val=""/>
      <w:lvlJc w:val="left"/>
      <w:pPr>
        <w:ind w:left="7189" w:hanging="360"/>
      </w:pPr>
      <w:rPr>
        <w:rFonts w:ascii="Wingdings" w:hAnsi="Wingdings" w:hint="default"/>
      </w:rPr>
    </w:lvl>
  </w:abstractNum>
  <w:abstractNum w:abstractNumId="5">
    <w:nsid w:val="4146575B"/>
    <w:multiLevelType w:val="hybridMultilevel"/>
    <w:tmpl w:val="0B28492C"/>
    <w:lvl w:ilvl="0" w:tplc="337ECE4A">
      <w:start w:val="1"/>
      <w:numFmt w:val="bullet"/>
      <w:lvlText w:val=""/>
      <w:lvlJc w:val="left"/>
      <w:pPr>
        <w:ind w:left="1429" w:hanging="360"/>
      </w:pPr>
      <w:rPr>
        <w:rFonts w:ascii="Symbol" w:hAnsi="Symbol" w:hint="default"/>
      </w:rPr>
    </w:lvl>
    <w:lvl w:ilvl="1" w:tplc="862014C4" w:tentative="1">
      <w:start w:val="1"/>
      <w:numFmt w:val="bullet"/>
      <w:lvlText w:val="o"/>
      <w:lvlJc w:val="left"/>
      <w:pPr>
        <w:ind w:left="2149" w:hanging="360"/>
      </w:pPr>
      <w:rPr>
        <w:rFonts w:ascii="Courier New" w:hAnsi="Courier New" w:cs="Courier New" w:hint="default"/>
      </w:rPr>
    </w:lvl>
    <w:lvl w:ilvl="2" w:tplc="DFC62B9A" w:tentative="1">
      <w:start w:val="1"/>
      <w:numFmt w:val="bullet"/>
      <w:lvlText w:val=""/>
      <w:lvlJc w:val="left"/>
      <w:pPr>
        <w:ind w:left="2869" w:hanging="360"/>
      </w:pPr>
      <w:rPr>
        <w:rFonts w:ascii="Wingdings" w:hAnsi="Wingdings" w:hint="default"/>
      </w:rPr>
    </w:lvl>
    <w:lvl w:ilvl="3" w:tplc="FE3AB130" w:tentative="1">
      <w:start w:val="1"/>
      <w:numFmt w:val="bullet"/>
      <w:lvlText w:val=""/>
      <w:lvlJc w:val="left"/>
      <w:pPr>
        <w:ind w:left="3589" w:hanging="360"/>
      </w:pPr>
      <w:rPr>
        <w:rFonts w:ascii="Symbol" w:hAnsi="Symbol" w:hint="default"/>
      </w:rPr>
    </w:lvl>
    <w:lvl w:ilvl="4" w:tplc="254AFDE6" w:tentative="1">
      <w:start w:val="1"/>
      <w:numFmt w:val="bullet"/>
      <w:lvlText w:val="o"/>
      <w:lvlJc w:val="left"/>
      <w:pPr>
        <w:ind w:left="4309" w:hanging="360"/>
      </w:pPr>
      <w:rPr>
        <w:rFonts w:ascii="Courier New" w:hAnsi="Courier New" w:cs="Courier New" w:hint="default"/>
      </w:rPr>
    </w:lvl>
    <w:lvl w:ilvl="5" w:tplc="EBDAAFCE" w:tentative="1">
      <w:start w:val="1"/>
      <w:numFmt w:val="bullet"/>
      <w:lvlText w:val=""/>
      <w:lvlJc w:val="left"/>
      <w:pPr>
        <w:ind w:left="5029" w:hanging="360"/>
      </w:pPr>
      <w:rPr>
        <w:rFonts w:ascii="Wingdings" w:hAnsi="Wingdings" w:hint="default"/>
      </w:rPr>
    </w:lvl>
    <w:lvl w:ilvl="6" w:tplc="117AED38" w:tentative="1">
      <w:start w:val="1"/>
      <w:numFmt w:val="bullet"/>
      <w:lvlText w:val=""/>
      <w:lvlJc w:val="left"/>
      <w:pPr>
        <w:ind w:left="5749" w:hanging="360"/>
      </w:pPr>
      <w:rPr>
        <w:rFonts w:ascii="Symbol" w:hAnsi="Symbol" w:hint="default"/>
      </w:rPr>
    </w:lvl>
    <w:lvl w:ilvl="7" w:tplc="461E64A6" w:tentative="1">
      <w:start w:val="1"/>
      <w:numFmt w:val="bullet"/>
      <w:lvlText w:val="o"/>
      <w:lvlJc w:val="left"/>
      <w:pPr>
        <w:ind w:left="6469" w:hanging="360"/>
      </w:pPr>
      <w:rPr>
        <w:rFonts w:ascii="Courier New" w:hAnsi="Courier New" w:cs="Courier New" w:hint="default"/>
      </w:rPr>
    </w:lvl>
    <w:lvl w:ilvl="8" w:tplc="CE2623F8" w:tentative="1">
      <w:start w:val="1"/>
      <w:numFmt w:val="bullet"/>
      <w:lvlText w:val=""/>
      <w:lvlJc w:val="left"/>
      <w:pPr>
        <w:ind w:left="7189" w:hanging="360"/>
      </w:pPr>
      <w:rPr>
        <w:rFonts w:ascii="Wingdings" w:hAnsi="Wingdings" w:hint="default"/>
      </w:rPr>
    </w:lvl>
  </w:abstractNum>
  <w:abstractNum w:abstractNumId="6">
    <w:nsid w:val="44D27110"/>
    <w:multiLevelType w:val="hybridMultilevel"/>
    <w:tmpl w:val="717E5AC4"/>
    <w:lvl w:ilvl="0" w:tplc="3BCC8658">
      <w:start w:val="1"/>
      <w:numFmt w:val="bullet"/>
      <w:lvlText w:val=""/>
      <w:lvlJc w:val="left"/>
      <w:pPr>
        <w:ind w:left="1429" w:hanging="360"/>
      </w:pPr>
      <w:rPr>
        <w:rFonts w:ascii="Symbol" w:hAnsi="Symbol" w:hint="default"/>
      </w:rPr>
    </w:lvl>
    <w:lvl w:ilvl="1" w:tplc="5A643E86" w:tentative="1">
      <w:start w:val="1"/>
      <w:numFmt w:val="bullet"/>
      <w:lvlText w:val="o"/>
      <w:lvlJc w:val="left"/>
      <w:pPr>
        <w:ind w:left="2149" w:hanging="360"/>
      </w:pPr>
      <w:rPr>
        <w:rFonts w:ascii="Courier New" w:hAnsi="Courier New" w:cs="Courier New" w:hint="default"/>
      </w:rPr>
    </w:lvl>
    <w:lvl w:ilvl="2" w:tplc="E60C0032" w:tentative="1">
      <w:start w:val="1"/>
      <w:numFmt w:val="bullet"/>
      <w:lvlText w:val=""/>
      <w:lvlJc w:val="left"/>
      <w:pPr>
        <w:ind w:left="2869" w:hanging="360"/>
      </w:pPr>
      <w:rPr>
        <w:rFonts w:ascii="Wingdings" w:hAnsi="Wingdings" w:hint="default"/>
      </w:rPr>
    </w:lvl>
    <w:lvl w:ilvl="3" w:tplc="B9407A7A" w:tentative="1">
      <w:start w:val="1"/>
      <w:numFmt w:val="bullet"/>
      <w:lvlText w:val=""/>
      <w:lvlJc w:val="left"/>
      <w:pPr>
        <w:ind w:left="3589" w:hanging="360"/>
      </w:pPr>
      <w:rPr>
        <w:rFonts w:ascii="Symbol" w:hAnsi="Symbol" w:hint="default"/>
      </w:rPr>
    </w:lvl>
    <w:lvl w:ilvl="4" w:tplc="419EADD0" w:tentative="1">
      <w:start w:val="1"/>
      <w:numFmt w:val="bullet"/>
      <w:lvlText w:val="o"/>
      <w:lvlJc w:val="left"/>
      <w:pPr>
        <w:ind w:left="4309" w:hanging="360"/>
      </w:pPr>
      <w:rPr>
        <w:rFonts w:ascii="Courier New" w:hAnsi="Courier New" w:cs="Courier New" w:hint="default"/>
      </w:rPr>
    </w:lvl>
    <w:lvl w:ilvl="5" w:tplc="A5DC5CAA" w:tentative="1">
      <w:start w:val="1"/>
      <w:numFmt w:val="bullet"/>
      <w:lvlText w:val=""/>
      <w:lvlJc w:val="left"/>
      <w:pPr>
        <w:ind w:left="5029" w:hanging="360"/>
      </w:pPr>
      <w:rPr>
        <w:rFonts w:ascii="Wingdings" w:hAnsi="Wingdings" w:hint="default"/>
      </w:rPr>
    </w:lvl>
    <w:lvl w:ilvl="6" w:tplc="82FEE53A" w:tentative="1">
      <w:start w:val="1"/>
      <w:numFmt w:val="bullet"/>
      <w:lvlText w:val=""/>
      <w:lvlJc w:val="left"/>
      <w:pPr>
        <w:ind w:left="5749" w:hanging="360"/>
      </w:pPr>
      <w:rPr>
        <w:rFonts w:ascii="Symbol" w:hAnsi="Symbol" w:hint="default"/>
      </w:rPr>
    </w:lvl>
    <w:lvl w:ilvl="7" w:tplc="9CE2F072" w:tentative="1">
      <w:start w:val="1"/>
      <w:numFmt w:val="bullet"/>
      <w:lvlText w:val="o"/>
      <w:lvlJc w:val="left"/>
      <w:pPr>
        <w:ind w:left="6469" w:hanging="360"/>
      </w:pPr>
      <w:rPr>
        <w:rFonts w:ascii="Courier New" w:hAnsi="Courier New" w:cs="Courier New" w:hint="default"/>
      </w:rPr>
    </w:lvl>
    <w:lvl w:ilvl="8" w:tplc="CBB69E00" w:tentative="1">
      <w:start w:val="1"/>
      <w:numFmt w:val="bullet"/>
      <w:lvlText w:val=""/>
      <w:lvlJc w:val="left"/>
      <w:pPr>
        <w:ind w:left="7189" w:hanging="360"/>
      </w:pPr>
      <w:rPr>
        <w:rFonts w:ascii="Wingdings" w:hAnsi="Wingdings" w:hint="default"/>
      </w:rPr>
    </w:lvl>
  </w:abstractNum>
  <w:abstractNum w:abstractNumId="7">
    <w:nsid w:val="491A3ADF"/>
    <w:multiLevelType w:val="multilevel"/>
    <w:tmpl w:val="17D230E0"/>
    <w:lvl w:ilvl="0">
      <w:start w:val="1"/>
      <w:numFmt w:val="decimal"/>
      <w:lvlText w:val="%1."/>
      <w:lvlJc w:val="left"/>
      <w:pPr>
        <w:ind w:left="927" w:hanging="360"/>
      </w:pPr>
      <w:rPr>
        <w:rFonts w:hint="default"/>
      </w:rPr>
    </w:lvl>
    <w:lvl w:ilvl="1">
      <w:start w:val="1"/>
      <w:numFmt w:val="decimal"/>
      <w:isLgl/>
      <w:lvlText w:val="%2."/>
      <w:lvlJc w:val="left"/>
      <w:pPr>
        <w:ind w:left="1287" w:hanging="720"/>
      </w:pPr>
      <w:rPr>
        <w:rFonts w:ascii="Times New Roman" w:eastAsia="Times New Roman" w:hAnsi="Times New Roman" w:cs="Times New Roman" w:hint="default"/>
      </w:rPr>
    </w:lvl>
    <w:lvl w:ilvl="2">
      <w:start w:val="2"/>
      <w:numFmt w:val="decimal"/>
      <w:isLgl/>
      <w:lvlText w:val="%1.%2.%3."/>
      <w:lvlJc w:val="left"/>
      <w:pPr>
        <w:ind w:left="1713"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nsid w:val="50EB18B0"/>
    <w:multiLevelType w:val="multilevel"/>
    <w:tmpl w:val="1FA2C9AA"/>
    <w:lvl w:ilvl="0">
      <w:start w:val="1"/>
      <w:numFmt w:val="decimal"/>
      <w:lvlText w:val="%1."/>
      <w:lvlJc w:val="left"/>
      <w:pPr>
        <w:ind w:left="927" w:hanging="360"/>
      </w:pPr>
      <w:rPr>
        <w:rFonts w:hint="default"/>
      </w:rPr>
    </w:lvl>
    <w:lvl w:ilvl="1">
      <w:start w:val="1"/>
      <w:numFmt w:val="decimal"/>
      <w:isLgl/>
      <w:lvlText w:val="%2."/>
      <w:lvlJc w:val="left"/>
      <w:pPr>
        <w:ind w:left="1713" w:hanging="720"/>
      </w:pPr>
      <w:rPr>
        <w:rFonts w:ascii="Times New Roman" w:eastAsia="Times New Roman" w:hAnsi="Times New Roman" w:cs="Times New Roman"/>
      </w:rPr>
    </w:lvl>
    <w:lvl w:ilvl="2">
      <w:start w:val="1"/>
      <w:numFmt w:val="decimal"/>
      <w:isLgl/>
      <w:lvlText w:val="%1.%2.%3."/>
      <w:lvlJc w:val="left"/>
      <w:pPr>
        <w:ind w:left="1713"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51B85552"/>
    <w:multiLevelType w:val="hybridMultilevel"/>
    <w:tmpl w:val="E9DC3EFA"/>
    <w:lvl w:ilvl="0" w:tplc="78C212CA">
      <w:start w:val="1"/>
      <w:numFmt w:val="russianLower"/>
      <w:lvlText w:val="%1)"/>
      <w:lvlJc w:val="left"/>
      <w:pPr>
        <w:ind w:left="1429" w:hanging="360"/>
      </w:pPr>
      <w:rPr>
        <w:rFonts w:hint="default"/>
      </w:rPr>
    </w:lvl>
    <w:lvl w:ilvl="1" w:tplc="508803C6" w:tentative="1">
      <w:start w:val="1"/>
      <w:numFmt w:val="lowerLetter"/>
      <w:lvlText w:val="%2."/>
      <w:lvlJc w:val="left"/>
      <w:pPr>
        <w:ind w:left="2149" w:hanging="360"/>
      </w:pPr>
    </w:lvl>
    <w:lvl w:ilvl="2" w:tplc="1F7C4728" w:tentative="1">
      <w:start w:val="1"/>
      <w:numFmt w:val="lowerRoman"/>
      <w:lvlText w:val="%3."/>
      <w:lvlJc w:val="right"/>
      <w:pPr>
        <w:ind w:left="2869" w:hanging="180"/>
      </w:pPr>
    </w:lvl>
    <w:lvl w:ilvl="3" w:tplc="2E282968" w:tentative="1">
      <w:start w:val="1"/>
      <w:numFmt w:val="decimal"/>
      <w:lvlText w:val="%4."/>
      <w:lvlJc w:val="left"/>
      <w:pPr>
        <w:ind w:left="3589" w:hanging="360"/>
      </w:pPr>
    </w:lvl>
    <w:lvl w:ilvl="4" w:tplc="F5D0C786" w:tentative="1">
      <w:start w:val="1"/>
      <w:numFmt w:val="lowerLetter"/>
      <w:lvlText w:val="%5."/>
      <w:lvlJc w:val="left"/>
      <w:pPr>
        <w:ind w:left="4309" w:hanging="360"/>
      </w:pPr>
    </w:lvl>
    <w:lvl w:ilvl="5" w:tplc="1362F7E0" w:tentative="1">
      <w:start w:val="1"/>
      <w:numFmt w:val="lowerRoman"/>
      <w:lvlText w:val="%6."/>
      <w:lvlJc w:val="right"/>
      <w:pPr>
        <w:ind w:left="5029" w:hanging="180"/>
      </w:pPr>
    </w:lvl>
    <w:lvl w:ilvl="6" w:tplc="E758CD3C" w:tentative="1">
      <w:start w:val="1"/>
      <w:numFmt w:val="decimal"/>
      <w:lvlText w:val="%7."/>
      <w:lvlJc w:val="left"/>
      <w:pPr>
        <w:ind w:left="5749" w:hanging="360"/>
      </w:pPr>
    </w:lvl>
    <w:lvl w:ilvl="7" w:tplc="32B8480A" w:tentative="1">
      <w:start w:val="1"/>
      <w:numFmt w:val="lowerLetter"/>
      <w:lvlText w:val="%8."/>
      <w:lvlJc w:val="left"/>
      <w:pPr>
        <w:ind w:left="6469" w:hanging="360"/>
      </w:pPr>
    </w:lvl>
    <w:lvl w:ilvl="8" w:tplc="FA7C00E2" w:tentative="1">
      <w:start w:val="1"/>
      <w:numFmt w:val="lowerRoman"/>
      <w:lvlText w:val="%9."/>
      <w:lvlJc w:val="right"/>
      <w:pPr>
        <w:ind w:left="7189" w:hanging="180"/>
      </w:pPr>
    </w:lvl>
  </w:abstractNum>
  <w:abstractNum w:abstractNumId="10">
    <w:nsid w:val="5C9916D0"/>
    <w:multiLevelType w:val="hybridMultilevel"/>
    <w:tmpl w:val="A126BA7E"/>
    <w:lvl w:ilvl="0" w:tplc="E5B4E016">
      <w:start w:val="1"/>
      <w:numFmt w:val="russianLower"/>
      <w:lvlText w:val="%1)"/>
      <w:lvlJc w:val="left"/>
      <w:pPr>
        <w:ind w:left="1429" w:hanging="360"/>
      </w:pPr>
      <w:rPr>
        <w:rFonts w:hint="default"/>
      </w:rPr>
    </w:lvl>
    <w:lvl w:ilvl="1" w:tplc="50D2E7EC" w:tentative="1">
      <w:start w:val="1"/>
      <w:numFmt w:val="lowerLetter"/>
      <w:lvlText w:val="%2."/>
      <w:lvlJc w:val="left"/>
      <w:pPr>
        <w:ind w:left="2149" w:hanging="360"/>
      </w:pPr>
    </w:lvl>
    <w:lvl w:ilvl="2" w:tplc="FD320712" w:tentative="1">
      <w:start w:val="1"/>
      <w:numFmt w:val="lowerRoman"/>
      <w:lvlText w:val="%3."/>
      <w:lvlJc w:val="right"/>
      <w:pPr>
        <w:ind w:left="2869" w:hanging="180"/>
      </w:pPr>
    </w:lvl>
    <w:lvl w:ilvl="3" w:tplc="A2701E48" w:tentative="1">
      <w:start w:val="1"/>
      <w:numFmt w:val="decimal"/>
      <w:lvlText w:val="%4."/>
      <w:lvlJc w:val="left"/>
      <w:pPr>
        <w:ind w:left="3589" w:hanging="360"/>
      </w:pPr>
    </w:lvl>
    <w:lvl w:ilvl="4" w:tplc="00287BBC" w:tentative="1">
      <w:start w:val="1"/>
      <w:numFmt w:val="lowerLetter"/>
      <w:lvlText w:val="%5."/>
      <w:lvlJc w:val="left"/>
      <w:pPr>
        <w:ind w:left="4309" w:hanging="360"/>
      </w:pPr>
    </w:lvl>
    <w:lvl w:ilvl="5" w:tplc="64EE73E0" w:tentative="1">
      <w:start w:val="1"/>
      <w:numFmt w:val="lowerRoman"/>
      <w:lvlText w:val="%6."/>
      <w:lvlJc w:val="right"/>
      <w:pPr>
        <w:ind w:left="5029" w:hanging="180"/>
      </w:pPr>
    </w:lvl>
    <w:lvl w:ilvl="6" w:tplc="F9DE4498" w:tentative="1">
      <w:start w:val="1"/>
      <w:numFmt w:val="decimal"/>
      <w:lvlText w:val="%7."/>
      <w:lvlJc w:val="left"/>
      <w:pPr>
        <w:ind w:left="5749" w:hanging="360"/>
      </w:pPr>
    </w:lvl>
    <w:lvl w:ilvl="7" w:tplc="E4EA7C6E" w:tentative="1">
      <w:start w:val="1"/>
      <w:numFmt w:val="lowerLetter"/>
      <w:lvlText w:val="%8."/>
      <w:lvlJc w:val="left"/>
      <w:pPr>
        <w:ind w:left="6469" w:hanging="360"/>
      </w:pPr>
    </w:lvl>
    <w:lvl w:ilvl="8" w:tplc="06FA1E02" w:tentative="1">
      <w:start w:val="1"/>
      <w:numFmt w:val="lowerRoman"/>
      <w:lvlText w:val="%9."/>
      <w:lvlJc w:val="right"/>
      <w:pPr>
        <w:ind w:left="7189" w:hanging="180"/>
      </w:pPr>
    </w:lvl>
  </w:abstractNum>
  <w:abstractNum w:abstractNumId="11">
    <w:nsid w:val="5F4F1832"/>
    <w:multiLevelType w:val="hybridMultilevel"/>
    <w:tmpl w:val="CD7E0AAA"/>
    <w:lvl w:ilvl="0" w:tplc="40F20CA8">
      <w:start w:val="1"/>
      <w:numFmt w:val="bullet"/>
      <w:lvlText w:val=""/>
      <w:lvlJc w:val="left"/>
      <w:pPr>
        <w:ind w:left="8441" w:hanging="360"/>
      </w:pPr>
      <w:rPr>
        <w:rFonts w:ascii="Symbol" w:hAnsi="Symbol" w:hint="default"/>
      </w:rPr>
    </w:lvl>
    <w:lvl w:ilvl="1" w:tplc="02AA749E" w:tentative="1">
      <w:start w:val="1"/>
      <w:numFmt w:val="bullet"/>
      <w:lvlText w:val="o"/>
      <w:lvlJc w:val="left"/>
      <w:pPr>
        <w:ind w:left="2149" w:hanging="360"/>
      </w:pPr>
      <w:rPr>
        <w:rFonts w:ascii="Courier New" w:hAnsi="Courier New" w:cs="Courier New" w:hint="default"/>
      </w:rPr>
    </w:lvl>
    <w:lvl w:ilvl="2" w:tplc="36DCDD6C" w:tentative="1">
      <w:start w:val="1"/>
      <w:numFmt w:val="bullet"/>
      <w:lvlText w:val=""/>
      <w:lvlJc w:val="left"/>
      <w:pPr>
        <w:ind w:left="2869" w:hanging="360"/>
      </w:pPr>
      <w:rPr>
        <w:rFonts w:ascii="Wingdings" w:hAnsi="Wingdings" w:hint="default"/>
      </w:rPr>
    </w:lvl>
    <w:lvl w:ilvl="3" w:tplc="3716B63E" w:tentative="1">
      <w:start w:val="1"/>
      <w:numFmt w:val="bullet"/>
      <w:lvlText w:val=""/>
      <w:lvlJc w:val="left"/>
      <w:pPr>
        <w:ind w:left="3589" w:hanging="360"/>
      </w:pPr>
      <w:rPr>
        <w:rFonts w:ascii="Symbol" w:hAnsi="Symbol" w:hint="default"/>
      </w:rPr>
    </w:lvl>
    <w:lvl w:ilvl="4" w:tplc="F55EC0C2" w:tentative="1">
      <w:start w:val="1"/>
      <w:numFmt w:val="bullet"/>
      <w:lvlText w:val="o"/>
      <w:lvlJc w:val="left"/>
      <w:pPr>
        <w:ind w:left="4309" w:hanging="360"/>
      </w:pPr>
      <w:rPr>
        <w:rFonts w:ascii="Courier New" w:hAnsi="Courier New" w:cs="Courier New" w:hint="default"/>
      </w:rPr>
    </w:lvl>
    <w:lvl w:ilvl="5" w:tplc="75023092" w:tentative="1">
      <w:start w:val="1"/>
      <w:numFmt w:val="bullet"/>
      <w:lvlText w:val=""/>
      <w:lvlJc w:val="left"/>
      <w:pPr>
        <w:ind w:left="5029" w:hanging="360"/>
      </w:pPr>
      <w:rPr>
        <w:rFonts w:ascii="Wingdings" w:hAnsi="Wingdings" w:hint="default"/>
      </w:rPr>
    </w:lvl>
    <w:lvl w:ilvl="6" w:tplc="9BA69F0A" w:tentative="1">
      <w:start w:val="1"/>
      <w:numFmt w:val="bullet"/>
      <w:lvlText w:val=""/>
      <w:lvlJc w:val="left"/>
      <w:pPr>
        <w:ind w:left="5749" w:hanging="360"/>
      </w:pPr>
      <w:rPr>
        <w:rFonts w:ascii="Symbol" w:hAnsi="Symbol" w:hint="default"/>
      </w:rPr>
    </w:lvl>
    <w:lvl w:ilvl="7" w:tplc="CB7A9A2C" w:tentative="1">
      <w:start w:val="1"/>
      <w:numFmt w:val="bullet"/>
      <w:lvlText w:val="o"/>
      <w:lvlJc w:val="left"/>
      <w:pPr>
        <w:ind w:left="6469" w:hanging="360"/>
      </w:pPr>
      <w:rPr>
        <w:rFonts w:ascii="Courier New" w:hAnsi="Courier New" w:cs="Courier New" w:hint="default"/>
      </w:rPr>
    </w:lvl>
    <w:lvl w:ilvl="8" w:tplc="FA6210B2" w:tentative="1">
      <w:start w:val="1"/>
      <w:numFmt w:val="bullet"/>
      <w:lvlText w:val=""/>
      <w:lvlJc w:val="left"/>
      <w:pPr>
        <w:ind w:left="7189" w:hanging="360"/>
      </w:pPr>
      <w:rPr>
        <w:rFonts w:ascii="Wingdings" w:hAnsi="Wingdings" w:hint="default"/>
      </w:rPr>
    </w:lvl>
  </w:abstractNum>
  <w:abstractNum w:abstractNumId="12">
    <w:nsid w:val="714A040A"/>
    <w:multiLevelType w:val="hybridMultilevel"/>
    <w:tmpl w:val="5A8E6B6E"/>
    <w:lvl w:ilvl="0" w:tplc="B7A84950">
      <w:start w:val="1"/>
      <w:numFmt w:val="russianLower"/>
      <w:lvlText w:val="%1)"/>
      <w:lvlJc w:val="left"/>
      <w:pPr>
        <w:ind w:left="1429" w:hanging="360"/>
      </w:pPr>
      <w:rPr>
        <w:rFonts w:hint="default"/>
      </w:rPr>
    </w:lvl>
    <w:lvl w:ilvl="1" w:tplc="1228E792" w:tentative="1">
      <w:start w:val="1"/>
      <w:numFmt w:val="lowerLetter"/>
      <w:lvlText w:val="%2."/>
      <w:lvlJc w:val="left"/>
      <w:pPr>
        <w:ind w:left="2149" w:hanging="360"/>
      </w:pPr>
    </w:lvl>
    <w:lvl w:ilvl="2" w:tplc="4B2ADD7A" w:tentative="1">
      <w:start w:val="1"/>
      <w:numFmt w:val="lowerRoman"/>
      <w:lvlText w:val="%3."/>
      <w:lvlJc w:val="right"/>
      <w:pPr>
        <w:ind w:left="2869" w:hanging="180"/>
      </w:pPr>
    </w:lvl>
    <w:lvl w:ilvl="3" w:tplc="53CC35D4" w:tentative="1">
      <w:start w:val="1"/>
      <w:numFmt w:val="decimal"/>
      <w:lvlText w:val="%4."/>
      <w:lvlJc w:val="left"/>
      <w:pPr>
        <w:ind w:left="3589" w:hanging="360"/>
      </w:pPr>
    </w:lvl>
    <w:lvl w:ilvl="4" w:tplc="4CA4B00C" w:tentative="1">
      <w:start w:val="1"/>
      <w:numFmt w:val="lowerLetter"/>
      <w:lvlText w:val="%5."/>
      <w:lvlJc w:val="left"/>
      <w:pPr>
        <w:ind w:left="4309" w:hanging="360"/>
      </w:pPr>
    </w:lvl>
    <w:lvl w:ilvl="5" w:tplc="45AE932E" w:tentative="1">
      <w:start w:val="1"/>
      <w:numFmt w:val="lowerRoman"/>
      <w:lvlText w:val="%6."/>
      <w:lvlJc w:val="right"/>
      <w:pPr>
        <w:ind w:left="5029" w:hanging="180"/>
      </w:pPr>
    </w:lvl>
    <w:lvl w:ilvl="6" w:tplc="EDB4A1EE" w:tentative="1">
      <w:start w:val="1"/>
      <w:numFmt w:val="decimal"/>
      <w:lvlText w:val="%7."/>
      <w:lvlJc w:val="left"/>
      <w:pPr>
        <w:ind w:left="5749" w:hanging="360"/>
      </w:pPr>
    </w:lvl>
    <w:lvl w:ilvl="7" w:tplc="959AD710" w:tentative="1">
      <w:start w:val="1"/>
      <w:numFmt w:val="lowerLetter"/>
      <w:lvlText w:val="%8."/>
      <w:lvlJc w:val="left"/>
      <w:pPr>
        <w:ind w:left="6469" w:hanging="360"/>
      </w:pPr>
    </w:lvl>
    <w:lvl w:ilvl="8" w:tplc="1FE63E84" w:tentative="1">
      <w:start w:val="1"/>
      <w:numFmt w:val="lowerRoman"/>
      <w:lvlText w:val="%9."/>
      <w:lvlJc w:val="right"/>
      <w:pPr>
        <w:ind w:left="7189" w:hanging="180"/>
      </w:pPr>
    </w:lvl>
  </w:abstractNum>
  <w:abstractNum w:abstractNumId="13">
    <w:nsid w:val="76E03B56"/>
    <w:multiLevelType w:val="hybridMultilevel"/>
    <w:tmpl w:val="1666BCD8"/>
    <w:lvl w:ilvl="0" w:tplc="DD7ECEB0">
      <w:start w:val="1"/>
      <w:numFmt w:val="bullet"/>
      <w:lvlText w:val=""/>
      <w:lvlJc w:val="left"/>
      <w:pPr>
        <w:ind w:left="1429" w:hanging="360"/>
      </w:pPr>
      <w:rPr>
        <w:rFonts w:ascii="Symbol" w:hAnsi="Symbol" w:hint="default"/>
      </w:rPr>
    </w:lvl>
    <w:lvl w:ilvl="1" w:tplc="E7FEB670" w:tentative="1">
      <w:start w:val="1"/>
      <w:numFmt w:val="bullet"/>
      <w:lvlText w:val="o"/>
      <w:lvlJc w:val="left"/>
      <w:pPr>
        <w:ind w:left="2149" w:hanging="360"/>
      </w:pPr>
      <w:rPr>
        <w:rFonts w:ascii="Courier New" w:hAnsi="Courier New" w:cs="Courier New" w:hint="default"/>
      </w:rPr>
    </w:lvl>
    <w:lvl w:ilvl="2" w:tplc="67CC9E84" w:tentative="1">
      <w:start w:val="1"/>
      <w:numFmt w:val="bullet"/>
      <w:lvlText w:val=""/>
      <w:lvlJc w:val="left"/>
      <w:pPr>
        <w:ind w:left="2869" w:hanging="360"/>
      </w:pPr>
      <w:rPr>
        <w:rFonts w:ascii="Wingdings" w:hAnsi="Wingdings" w:hint="default"/>
      </w:rPr>
    </w:lvl>
    <w:lvl w:ilvl="3" w:tplc="D0D2C448" w:tentative="1">
      <w:start w:val="1"/>
      <w:numFmt w:val="bullet"/>
      <w:lvlText w:val=""/>
      <w:lvlJc w:val="left"/>
      <w:pPr>
        <w:ind w:left="3589" w:hanging="360"/>
      </w:pPr>
      <w:rPr>
        <w:rFonts w:ascii="Symbol" w:hAnsi="Symbol" w:hint="default"/>
      </w:rPr>
    </w:lvl>
    <w:lvl w:ilvl="4" w:tplc="AAB6751A" w:tentative="1">
      <w:start w:val="1"/>
      <w:numFmt w:val="bullet"/>
      <w:lvlText w:val="o"/>
      <w:lvlJc w:val="left"/>
      <w:pPr>
        <w:ind w:left="4309" w:hanging="360"/>
      </w:pPr>
      <w:rPr>
        <w:rFonts w:ascii="Courier New" w:hAnsi="Courier New" w:cs="Courier New" w:hint="default"/>
      </w:rPr>
    </w:lvl>
    <w:lvl w:ilvl="5" w:tplc="DCC401E2" w:tentative="1">
      <w:start w:val="1"/>
      <w:numFmt w:val="bullet"/>
      <w:lvlText w:val=""/>
      <w:lvlJc w:val="left"/>
      <w:pPr>
        <w:ind w:left="5029" w:hanging="360"/>
      </w:pPr>
      <w:rPr>
        <w:rFonts w:ascii="Wingdings" w:hAnsi="Wingdings" w:hint="default"/>
      </w:rPr>
    </w:lvl>
    <w:lvl w:ilvl="6" w:tplc="ADB8FDA8" w:tentative="1">
      <w:start w:val="1"/>
      <w:numFmt w:val="bullet"/>
      <w:lvlText w:val=""/>
      <w:lvlJc w:val="left"/>
      <w:pPr>
        <w:ind w:left="5749" w:hanging="360"/>
      </w:pPr>
      <w:rPr>
        <w:rFonts w:ascii="Symbol" w:hAnsi="Symbol" w:hint="default"/>
      </w:rPr>
    </w:lvl>
    <w:lvl w:ilvl="7" w:tplc="BE703E80" w:tentative="1">
      <w:start w:val="1"/>
      <w:numFmt w:val="bullet"/>
      <w:lvlText w:val="o"/>
      <w:lvlJc w:val="left"/>
      <w:pPr>
        <w:ind w:left="6469" w:hanging="360"/>
      </w:pPr>
      <w:rPr>
        <w:rFonts w:ascii="Courier New" w:hAnsi="Courier New" w:cs="Courier New" w:hint="default"/>
      </w:rPr>
    </w:lvl>
    <w:lvl w:ilvl="8" w:tplc="097EA8DC" w:tentative="1">
      <w:start w:val="1"/>
      <w:numFmt w:val="bullet"/>
      <w:lvlText w:val=""/>
      <w:lvlJc w:val="left"/>
      <w:pPr>
        <w:ind w:left="7189" w:hanging="360"/>
      </w:pPr>
      <w:rPr>
        <w:rFonts w:ascii="Wingdings" w:hAnsi="Wingdings" w:hint="default"/>
      </w:rPr>
    </w:lvl>
  </w:abstractNum>
  <w:abstractNum w:abstractNumId="14">
    <w:nsid w:val="7C1D4039"/>
    <w:multiLevelType w:val="multilevel"/>
    <w:tmpl w:val="1DC4423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1"/>
  </w:num>
  <w:num w:numId="2">
    <w:abstractNumId w:val="8"/>
  </w:num>
  <w:num w:numId="3">
    <w:abstractNumId w:val="14"/>
  </w:num>
  <w:num w:numId="4">
    <w:abstractNumId w:val="7"/>
  </w:num>
  <w:num w:numId="5">
    <w:abstractNumId w:val="13"/>
  </w:num>
  <w:num w:numId="6">
    <w:abstractNumId w:val="2"/>
  </w:num>
  <w:num w:numId="7">
    <w:abstractNumId w:val="0"/>
  </w:num>
  <w:num w:numId="8">
    <w:abstractNumId w:val="4"/>
  </w:num>
  <w:num w:numId="9">
    <w:abstractNumId w:val="6"/>
  </w:num>
  <w:num w:numId="10">
    <w:abstractNumId w:val="11"/>
  </w:num>
  <w:num w:numId="11">
    <w:abstractNumId w:val="9"/>
  </w:num>
  <w:num w:numId="12">
    <w:abstractNumId w:val="12"/>
  </w:num>
  <w:num w:numId="13">
    <w:abstractNumId w:val="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E9"/>
    <w:rsid w:val="00006702"/>
    <w:rsid w:val="000302D9"/>
    <w:rsid w:val="00050FA0"/>
    <w:rsid w:val="00054E77"/>
    <w:rsid w:val="00073485"/>
    <w:rsid w:val="00073DA5"/>
    <w:rsid w:val="00086D2D"/>
    <w:rsid w:val="00091A03"/>
    <w:rsid w:val="00094AEB"/>
    <w:rsid w:val="000A415A"/>
    <w:rsid w:val="000A5815"/>
    <w:rsid w:val="000A6660"/>
    <w:rsid w:val="000E50D8"/>
    <w:rsid w:val="000E5A9F"/>
    <w:rsid w:val="00115388"/>
    <w:rsid w:val="00132052"/>
    <w:rsid w:val="00134706"/>
    <w:rsid w:val="00134742"/>
    <w:rsid w:val="00151D2C"/>
    <w:rsid w:val="00155DA7"/>
    <w:rsid w:val="00157CEA"/>
    <w:rsid w:val="00160B12"/>
    <w:rsid w:val="00165C51"/>
    <w:rsid w:val="00170BB6"/>
    <w:rsid w:val="00197EA6"/>
    <w:rsid w:val="001A51DE"/>
    <w:rsid w:val="001B37C5"/>
    <w:rsid w:val="001C450A"/>
    <w:rsid w:val="001D2F52"/>
    <w:rsid w:val="001D5AC7"/>
    <w:rsid w:val="001F3241"/>
    <w:rsid w:val="001F4346"/>
    <w:rsid w:val="001F5B79"/>
    <w:rsid w:val="00212919"/>
    <w:rsid w:val="00216197"/>
    <w:rsid w:val="002179E1"/>
    <w:rsid w:val="00222AF0"/>
    <w:rsid w:val="002233F1"/>
    <w:rsid w:val="0022469A"/>
    <w:rsid w:val="002330BD"/>
    <w:rsid w:val="00240A60"/>
    <w:rsid w:val="002713AB"/>
    <w:rsid w:val="00271629"/>
    <w:rsid w:val="002840F0"/>
    <w:rsid w:val="00294FD4"/>
    <w:rsid w:val="002965B2"/>
    <w:rsid w:val="002A4E89"/>
    <w:rsid w:val="002B0D3A"/>
    <w:rsid w:val="002B1A80"/>
    <w:rsid w:val="002B4256"/>
    <w:rsid w:val="002D5F75"/>
    <w:rsid w:val="002E255C"/>
    <w:rsid w:val="002E7E86"/>
    <w:rsid w:val="002F3D9B"/>
    <w:rsid w:val="002F4A77"/>
    <w:rsid w:val="00311227"/>
    <w:rsid w:val="00316D2C"/>
    <w:rsid w:val="0031771E"/>
    <w:rsid w:val="00320C3E"/>
    <w:rsid w:val="00324D22"/>
    <w:rsid w:val="00340ABA"/>
    <w:rsid w:val="00342DC2"/>
    <w:rsid w:val="003502D2"/>
    <w:rsid w:val="003513D3"/>
    <w:rsid w:val="00351F98"/>
    <w:rsid w:val="00365177"/>
    <w:rsid w:val="0037744C"/>
    <w:rsid w:val="00382E9E"/>
    <w:rsid w:val="00393318"/>
    <w:rsid w:val="003B23EF"/>
    <w:rsid w:val="003B6D87"/>
    <w:rsid w:val="003C64DE"/>
    <w:rsid w:val="003C7108"/>
    <w:rsid w:val="003C7C25"/>
    <w:rsid w:val="003D37EA"/>
    <w:rsid w:val="003D3F38"/>
    <w:rsid w:val="003D5A0B"/>
    <w:rsid w:val="003E10FC"/>
    <w:rsid w:val="003F0B2A"/>
    <w:rsid w:val="003F0C5B"/>
    <w:rsid w:val="003F2D17"/>
    <w:rsid w:val="004066D0"/>
    <w:rsid w:val="004075B2"/>
    <w:rsid w:val="00422C38"/>
    <w:rsid w:val="00430A32"/>
    <w:rsid w:val="004351AC"/>
    <w:rsid w:val="004477D7"/>
    <w:rsid w:val="00450173"/>
    <w:rsid w:val="00452A6F"/>
    <w:rsid w:val="004631F6"/>
    <w:rsid w:val="00465394"/>
    <w:rsid w:val="00470EE9"/>
    <w:rsid w:val="004724C7"/>
    <w:rsid w:val="0048381F"/>
    <w:rsid w:val="0048437A"/>
    <w:rsid w:val="00487D87"/>
    <w:rsid w:val="00491A28"/>
    <w:rsid w:val="0049233C"/>
    <w:rsid w:val="004924E6"/>
    <w:rsid w:val="004952E2"/>
    <w:rsid w:val="004A7007"/>
    <w:rsid w:val="004B3832"/>
    <w:rsid w:val="004B637A"/>
    <w:rsid w:val="004D214E"/>
    <w:rsid w:val="004D3F31"/>
    <w:rsid w:val="004E1F66"/>
    <w:rsid w:val="004E211D"/>
    <w:rsid w:val="004E3B86"/>
    <w:rsid w:val="005077FC"/>
    <w:rsid w:val="00514C78"/>
    <w:rsid w:val="005159E2"/>
    <w:rsid w:val="00526879"/>
    <w:rsid w:val="00536694"/>
    <w:rsid w:val="00537F58"/>
    <w:rsid w:val="005419EC"/>
    <w:rsid w:val="00542117"/>
    <w:rsid w:val="005506B9"/>
    <w:rsid w:val="005526B1"/>
    <w:rsid w:val="005530B2"/>
    <w:rsid w:val="005570FA"/>
    <w:rsid w:val="00557B58"/>
    <w:rsid w:val="00562851"/>
    <w:rsid w:val="00567CE5"/>
    <w:rsid w:val="00577A63"/>
    <w:rsid w:val="00581292"/>
    <w:rsid w:val="0059052C"/>
    <w:rsid w:val="005A53D9"/>
    <w:rsid w:val="005A5932"/>
    <w:rsid w:val="005B05B7"/>
    <w:rsid w:val="005B30CB"/>
    <w:rsid w:val="005C148A"/>
    <w:rsid w:val="005C5DEA"/>
    <w:rsid w:val="005D6C51"/>
    <w:rsid w:val="005D7DF4"/>
    <w:rsid w:val="005E12AD"/>
    <w:rsid w:val="005E1A71"/>
    <w:rsid w:val="005E4C6C"/>
    <w:rsid w:val="005E5BD2"/>
    <w:rsid w:val="005E7B93"/>
    <w:rsid w:val="005F0C9E"/>
    <w:rsid w:val="00605651"/>
    <w:rsid w:val="0060586C"/>
    <w:rsid w:val="006107D6"/>
    <w:rsid w:val="00612B08"/>
    <w:rsid w:val="00614BC8"/>
    <w:rsid w:val="0062608F"/>
    <w:rsid w:val="00630D30"/>
    <w:rsid w:val="00631DC4"/>
    <w:rsid w:val="00640BDE"/>
    <w:rsid w:val="00644B82"/>
    <w:rsid w:val="00654C89"/>
    <w:rsid w:val="00655A98"/>
    <w:rsid w:val="00673809"/>
    <w:rsid w:val="00675186"/>
    <w:rsid w:val="00686BBC"/>
    <w:rsid w:val="0069087D"/>
    <w:rsid w:val="006A145C"/>
    <w:rsid w:val="006A152A"/>
    <w:rsid w:val="006A50A3"/>
    <w:rsid w:val="006A6714"/>
    <w:rsid w:val="006B050A"/>
    <w:rsid w:val="006B2A2A"/>
    <w:rsid w:val="006B7A81"/>
    <w:rsid w:val="006D059F"/>
    <w:rsid w:val="006D745B"/>
    <w:rsid w:val="006F70B1"/>
    <w:rsid w:val="00700D45"/>
    <w:rsid w:val="007022E1"/>
    <w:rsid w:val="00706529"/>
    <w:rsid w:val="00707927"/>
    <w:rsid w:val="00731B81"/>
    <w:rsid w:val="00732092"/>
    <w:rsid w:val="00734F2D"/>
    <w:rsid w:val="00735B58"/>
    <w:rsid w:val="007365C4"/>
    <w:rsid w:val="00752D3F"/>
    <w:rsid w:val="0075338E"/>
    <w:rsid w:val="00764371"/>
    <w:rsid w:val="0077240C"/>
    <w:rsid w:val="0078354C"/>
    <w:rsid w:val="007872DC"/>
    <w:rsid w:val="00790BFA"/>
    <w:rsid w:val="00792B1E"/>
    <w:rsid w:val="007A1367"/>
    <w:rsid w:val="007A467E"/>
    <w:rsid w:val="007A54B1"/>
    <w:rsid w:val="007A72D1"/>
    <w:rsid w:val="007B406C"/>
    <w:rsid w:val="007B71D5"/>
    <w:rsid w:val="007C1ECE"/>
    <w:rsid w:val="007C49CD"/>
    <w:rsid w:val="007D0744"/>
    <w:rsid w:val="007D3FB6"/>
    <w:rsid w:val="007D737E"/>
    <w:rsid w:val="007E0EBD"/>
    <w:rsid w:val="007E63BC"/>
    <w:rsid w:val="007F3545"/>
    <w:rsid w:val="007F37D7"/>
    <w:rsid w:val="007F4210"/>
    <w:rsid w:val="007F503E"/>
    <w:rsid w:val="00805E5B"/>
    <w:rsid w:val="00810187"/>
    <w:rsid w:val="0081028C"/>
    <w:rsid w:val="008177A4"/>
    <w:rsid w:val="00826612"/>
    <w:rsid w:val="00831489"/>
    <w:rsid w:val="00843DB1"/>
    <w:rsid w:val="0084676D"/>
    <w:rsid w:val="00847503"/>
    <w:rsid w:val="008522F2"/>
    <w:rsid w:val="008808D5"/>
    <w:rsid w:val="00880FFA"/>
    <w:rsid w:val="00884D10"/>
    <w:rsid w:val="008935A6"/>
    <w:rsid w:val="0089686F"/>
    <w:rsid w:val="008A0D64"/>
    <w:rsid w:val="008A2122"/>
    <w:rsid w:val="008A67A9"/>
    <w:rsid w:val="008B345B"/>
    <w:rsid w:val="008B584B"/>
    <w:rsid w:val="008B6C87"/>
    <w:rsid w:val="008C7777"/>
    <w:rsid w:val="008D41EA"/>
    <w:rsid w:val="008D4E1F"/>
    <w:rsid w:val="008D5C68"/>
    <w:rsid w:val="008E1EF7"/>
    <w:rsid w:val="008E2D95"/>
    <w:rsid w:val="008E4C70"/>
    <w:rsid w:val="008E64F2"/>
    <w:rsid w:val="008F6071"/>
    <w:rsid w:val="008F7D2C"/>
    <w:rsid w:val="00900EE4"/>
    <w:rsid w:val="00903C02"/>
    <w:rsid w:val="0093085E"/>
    <w:rsid w:val="00933E7B"/>
    <w:rsid w:val="009402C6"/>
    <w:rsid w:val="009420DF"/>
    <w:rsid w:val="0094334C"/>
    <w:rsid w:val="00954CF1"/>
    <w:rsid w:val="00976359"/>
    <w:rsid w:val="009A3EB9"/>
    <w:rsid w:val="009B65FE"/>
    <w:rsid w:val="009D338B"/>
    <w:rsid w:val="009E4721"/>
    <w:rsid w:val="009E4F25"/>
    <w:rsid w:val="009F12F8"/>
    <w:rsid w:val="00A213EB"/>
    <w:rsid w:val="00A225A0"/>
    <w:rsid w:val="00A24BCA"/>
    <w:rsid w:val="00A30E71"/>
    <w:rsid w:val="00A62648"/>
    <w:rsid w:val="00A64FF3"/>
    <w:rsid w:val="00A71A35"/>
    <w:rsid w:val="00A74CF3"/>
    <w:rsid w:val="00A759D5"/>
    <w:rsid w:val="00A8040C"/>
    <w:rsid w:val="00A82EF8"/>
    <w:rsid w:val="00A879C9"/>
    <w:rsid w:val="00A92878"/>
    <w:rsid w:val="00A930D9"/>
    <w:rsid w:val="00AC5295"/>
    <w:rsid w:val="00AD16F6"/>
    <w:rsid w:val="00AD449E"/>
    <w:rsid w:val="00AD5BFA"/>
    <w:rsid w:val="00AE43D3"/>
    <w:rsid w:val="00B30BA4"/>
    <w:rsid w:val="00B5079A"/>
    <w:rsid w:val="00B54AE9"/>
    <w:rsid w:val="00B615A9"/>
    <w:rsid w:val="00B621FE"/>
    <w:rsid w:val="00B642E1"/>
    <w:rsid w:val="00B743AD"/>
    <w:rsid w:val="00B75701"/>
    <w:rsid w:val="00B7677E"/>
    <w:rsid w:val="00B90F34"/>
    <w:rsid w:val="00B949EA"/>
    <w:rsid w:val="00BB3B40"/>
    <w:rsid w:val="00BB4DD8"/>
    <w:rsid w:val="00BC69FD"/>
    <w:rsid w:val="00BE40D8"/>
    <w:rsid w:val="00BE6994"/>
    <w:rsid w:val="00C00C29"/>
    <w:rsid w:val="00C0359A"/>
    <w:rsid w:val="00C051B0"/>
    <w:rsid w:val="00C10F93"/>
    <w:rsid w:val="00C13639"/>
    <w:rsid w:val="00C14E53"/>
    <w:rsid w:val="00C3151F"/>
    <w:rsid w:val="00C31781"/>
    <w:rsid w:val="00C3409D"/>
    <w:rsid w:val="00C35274"/>
    <w:rsid w:val="00C42B49"/>
    <w:rsid w:val="00C52F93"/>
    <w:rsid w:val="00C57902"/>
    <w:rsid w:val="00C62251"/>
    <w:rsid w:val="00C6600D"/>
    <w:rsid w:val="00C73A71"/>
    <w:rsid w:val="00C8336D"/>
    <w:rsid w:val="00C95D53"/>
    <w:rsid w:val="00CC1051"/>
    <w:rsid w:val="00CC6588"/>
    <w:rsid w:val="00CC6E79"/>
    <w:rsid w:val="00CD07D7"/>
    <w:rsid w:val="00CD126F"/>
    <w:rsid w:val="00CD4293"/>
    <w:rsid w:val="00CE4EB2"/>
    <w:rsid w:val="00CE6182"/>
    <w:rsid w:val="00CF46A9"/>
    <w:rsid w:val="00CF7150"/>
    <w:rsid w:val="00D15768"/>
    <w:rsid w:val="00D24318"/>
    <w:rsid w:val="00D31A9E"/>
    <w:rsid w:val="00D40825"/>
    <w:rsid w:val="00D43E63"/>
    <w:rsid w:val="00D51987"/>
    <w:rsid w:val="00D52416"/>
    <w:rsid w:val="00D53CEE"/>
    <w:rsid w:val="00D71145"/>
    <w:rsid w:val="00D8422E"/>
    <w:rsid w:val="00D8550D"/>
    <w:rsid w:val="00D94243"/>
    <w:rsid w:val="00DD093B"/>
    <w:rsid w:val="00DD1B15"/>
    <w:rsid w:val="00DE34EF"/>
    <w:rsid w:val="00DE5906"/>
    <w:rsid w:val="00DF1A08"/>
    <w:rsid w:val="00E0564B"/>
    <w:rsid w:val="00E14D88"/>
    <w:rsid w:val="00E15905"/>
    <w:rsid w:val="00E1712D"/>
    <w:rsid w:val="00E42126"/>
    <w:rsid w:val="00E53E5A"/>
    <w:rsid w:val="00E57616"/>
    <w:rsid w:val="00E61076"/>
    <w:rsid w:val="00E61C4A"/>
    <w:rsid w:val="00E65781"/>
    <w:rsid w:val="00E81A63"/>
    <w:rsid w:val="00EA2901"/>
    <w:rsid w:val="00EA5ACE"/>
    <w:rsid w:val="00EA5C51"/>
    <w:rsid w:val="00EB4EB0"/>
    <w:rsid w:val="00EB589A"/>
    <w:rsid w:val="00EC326A"/>
    <w:rsid w:val="00EC4C44"/>
    <w:rsid w:val="00ED6F81"/>
    <w:rsid w:val="00ED7E1B"/>
    <w:rsid w:val="00EE6212"/>
    <w:rsid w:val="00F06087"/>
    <w:rsid w:val="00F17E3F"/>
    <w:rsid w:val="00F23BF5"/>
    <w:rsid w:val="00F306C8"/>
    <w:rsid w:val="00F4674D"/>
    <w:rsid w:val="00F56CBF"/>
    <w:rsid w:val="00F57DC6"/>
    <w:rsid w:val="00F97193"/>
    <w:rsid w:val="00FA04F9"/>
    <w:rsid w:val="00FA2F09"/>
    <w:rsid w:val="00FA35D0"/>
    <w:rsid w:val="00FB144F"/>
    <w:rsid w:val="00FB2CCB"/>
    <w:rsid w:val="00FB42F4"/>
    <w:rsid w:val="00FB5EFC"/>
    <w:rsid w:val="00FC6711"/>
    <w:rsid w:val="00FD73FD"/>
    <w:rsid w:val="00FD7AE7"/>
    <w:rsid w:val="00FE1E64"/>
    <w:rsid w:val="00FE50A6"/>
    <w:rsid w:val="00FF42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0EE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470E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470EE9"/>
    <w:rPr>
      <w:rFonts w:ascii="Times New Roman" w:eastAsia="Times New Roman" w:hAnsi="Times New Roman" w:cs="Times New Roman"/>
      <w:sz w:val="24"/>
      <w:szCs w:val="24"/>
      <w:lang w:eastAsia="ru-RU"/>
    </w:rPr>
  </w:style>
  <w:style w:type="character" w:styleId="a5">
    <w:name w:val="page number"/>
    <w:basedOn w:val="a0"/>
    <w:rsid w:val="00470EE9"/>
  </w:style>
  <w:style w:type="paragraph" w:styleId="a6">
    <w:name w:val="Balloon Text"/>
    <w:basedOn w:val="a"/>
    <w:link w:val="a7"/>
    <w:uiPriority w:val="99"/>
    <w:semiHidden/>
    <w:unhideWhenUsed/>
    <w:rsid w:val="00B621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21FE"/>
    <w:rPr>
      <w:rFonts w:ascii="Tahoma" w:eastAsiaTheme="minorEastAsia" w:hAnsi="Tahoma" w:cs="Tahoma"/>
      <w:sz w:val="16"/>
      <w:szCs w:val="16"/>
      <w:lang w:eastAsia="ru-RU"/>
    </w:rPr>
  </w:style>
  <w:style w:type="character" w:styleId="a8">
    <w:name w:val="Hyperlink"/>
    <w:basedOn w:val="a0"/>
    <w:uiPriority w:val="99"/>
    <w:unhideWhenUsed/>
    <w:rsid w:val="00EB589A"/>
    <w:rPr>
      <w:color w:val="0000FF"/>
      <w:u w:val="single"/>
    </w:rPr>
  </w:style>
  <w:style w:type="paragraph" w:customStyle="1" w:styleId="11">
    <w:name w:val="Заголовок 11"/>
    <w:basedOn w:val="a"/>
    <w:next w:val="a"/>
    <w:link w:val="Heading1Char"/>
    <w:uiPriority w:val="9"/>
    <w:qFormat/>
    <w:rsid w:val="00790BFA"/>
    <w:pPr>
      <w:keepNext/>
      <w:keepLines/>
      <w:spacing w:before="480"/>
      <w:outlineLvl w:val="0"/>
    </w:pPr>
    <w:rPr>
      <w:rFonts w:ascii="Arial" w:eastAsia="Arial" w:hAnsi="Arial" w:cs="Arial"/>
      <w:sz w:val="40"/>
      <w:szCs w:val="40"/>
      <w:lang w:eastAsia="en-US"/>
    </w:rPr>
  </w:style>
  <w:style w:type="character" w:customStyle="1" w:styleId="Heading1Char">
    <w:name w:val="Heading 1 Char"/>
    <w:basedOn w:val="a0"/>
    <w:link w:val="11"/>
    <w:uiPriority w:val="9"/>
    <w:rsid w:val="00790BFA"/>
    <w:rPr>
      <w:rFonts w:ascii="Arial" w:eastAsia="Arial" w:hAnsi="Arial" w:cs="Arial"/>
      <w:sz w:val="40"/>
      <w:szCs w:val="40"/>
    </w:rPr>
  </w:style>
  <w:style w:type="table" w:styleId="a9">
    <w:name w:val="Table Grid"/>
    <w:basedOn w:val="a1"/>
    <w:uiPriority w:val="59"/>
    <w:rsid w:val="00A71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semiHidden/>
    <w:unhideWhenUsed/>
    <w:rsid w:val="00165C5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65C51"/>
    <w:rPr>
      <w:rFonts w:eastAsiaTheme="minorEastAsia"/>
      <w:lang w:eastAsia="ru-RU"/>
    </w:rPr>
  </w:style>
  <w:style w:type="table" w:customStyle="1" w:styleId="TableGrid0">
    <w:name w:val="Table Grid_0"/>
    <w:basedOn w:val="a1"/>
    <w:uiPriority w:val="59"/>
    <w:rsid w:val="00A71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0EE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470EE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470EE9"/>
    <w:rPr>
      <w:rFonts w:ascii="Times New Roman" w:eastAsia="Times New Roman" w:hAnsi="Times New Roman" w:cs="Times New Roman"/>
      <w:sz w:val="24"/>
      <w:szCs w:val="24"/>
      <w:lang w:eastAsia="ru-RU"/>
    </w:rPr>
  </w:style>
  <w:style w:type="character" w:styleId="a5">
    <w:name w:val="page number"/>
    <w:basedOn w:val="a0"/>
    <w:rsid w:val="00470EE9"/>
  </w:style>
  <w:style w:type="paragraph" w:styleId="a6">
    <w:name w:val="Balloon Text"/>
    <w:basedOn w:val="a"/>
    <w:link w:val="a7"/>
    <w:uiPriority w:val="99"/>
    <w:semiHidden/>
    <w:unhideWhenUsed/>
    <w:rsid w:val="00B621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21FE"/>
    <w:rPr>
      <w:rFonts w:ascii="Tahoma" w:eastAsiaTheme="minorEastAsia" w:hAnsi="Tahoma" w:cs="Tahoma"/>
      <w:sz w:val="16"/>
      <w:szCs w:val="16"/>
      <w:lang w:eastAsia="ru-RU"/>
    </w:rPr>
  </w:style>
  <w:style w:type="character" w:styleId="a8">
    <w:name w:val="Hyperlink"/>
    <w:basedOn w:val="a0"/>
    <w:uiPriority w:val="99"/>
    <w:unhideWhenUsed/>
    <w:rsid w:val="00EB589A"/>
    <w:rPr>
      <w:color w:val="0000FF"/>
      <w:u w:val="single"/>
    </w:rPr>
  </w:style>
  <w:style w:type="paragraph" w:customStyle="1" w:styleId="11">
    <w:name w:val="Заголовок 11"/>
    <w:basedOn w:val="a"/>
    <w:next w:val="a"/>
    <w:link w:val="Heading1Char"/>
    <w:uiPriority w:val="9"/>
    <w:qFormat/>
    <w:rsid w:val="00790BFA"/>
    <w:pPr>
      <w:keepNext/>
      <w:keepLines/>
      <w:spacing w:before="480"/>
      <w:outlineLvl w:val="0"/>
    </w:pPr>
    <w:rPr>
      <w:rFonts w:ascii="Arial" w:eastAsia="Arial" w:hAnsi="Arial" w:cs="Arial"/>
      <w:sz w:val="40"/>
      <w:szCs w:val="40"/>
      <w:lang w:eastAsia="en-US"/>
    </w:rPr>
  </w:style>
  <w:style w:type="character" w:customStyle="1" w:styleId="Heading1Char">
    <w:name w:val="Heading 1 Char"/>
    <w:basedOn w:val="a0"/>
    <w:link w:val="11"/>
    <w:uiPriority w:val="9"/>
    <w:rsid w:val="00790BFA"/>
    <w:rPr>
      <w:rFonts w:ascii="Arial" w:eastAsia="Arial" w:hAnsi="Arial" w:cs="Arial"/>
      <w:sz w:val="40"/>
      <w:szCs w:val="40"/>
    </w:rPr>
  </w:style>
  <w:style w:type="table" w:styleId="a9">
    <w:name w:val="Table Grid"/>
    <w:basedOn w:val="a1"/>
    <w:uiPriority w:val="59"/>
    <w:rsid w:val="00A71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semiHidden/>
    <w:unhideWhenUsed/>
    <w:rsid w:val="00165C5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65C51"/>
    <w:rPr>
      <w:rFonts w:eastAsiaTheme="minorEastAsia"/>
      <w:lang w:eastAsia="ru-RU"/>
    </w:rPr>
  </w:style>
  <w:style w:type="table" w:customStyle="1" w:styleId="TableGrid0">
    <w:name w:val="Table Grid_0"/>
    <w:basedOn w:val="a1"/>
    <w:uiPriority w:val="59"/>
    <w:rsid w:val="00A71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9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5074</Words>
  <Characters>28924</Characters>
  <Application>Microsoft Office Word</Application>
  <DocSecurity>4</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МО</Company>
  <LinksUpToDate>false</LinksUpToDate>
  <CharactersWithSpaces>33931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Коптяева</dc:creator>
  <cp:lastModifiedBy>Ахмадова Н.Ю.</cp:lastModifiedBy>
  <cp:revision>2</cp:revision>
  <cp:lastPrinted>2024-01-09T07:55:00Z</cp:lastPrinted>
  <dcterms:created xsi:type="dcterms:W3CDTF">2025-10-28T14:45:00Z</dcterms:created>
  <dcterms:modified xsi:type="dcterms:W3CDTF">2025-10-28T14:45:00Z</dcterms:modified>
</cp:coreProperties>
</file>